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ПОМОЧЬ РЕБЁНКУ АДАПТИРОВАТЬСЯ В ДЕТСКОМ САДУ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кандидат педагогических наук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Лисина Валерия Рудольфовна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Москва, 2025 г.</w:t>
      </w:r>
      <w:r/>
    </w:p>
    <w:p>
      <w:pPr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выступления: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у родителей представление об адаптации детей раннего возраста к условиям дошкольной образовательной организации, оказать помощь на разных этапах адаптации.</w:t>
      </w:r>
      <w:r/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 выступления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Сформировать у родителей представление об адаптации ребёнка к условиям дошкольной образовательной организации.</w:t>
      </w:r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Подчеркнуть значимость формирования готовности родителей и детей к адаптации в дошкольной образовательной организации.</w:t>
      </w:r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Развить интерес и желание у родителей активно включаться в процесс взаимодействия с педагогом детского сада в адаптационный период ребёнка.</w:t>
      </w:r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Познакомить родителей с приёмами, которые помогут определить готовность ребёнка к дошкольной образовательной организации.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выступления: </w:t>
      </w:r>
      <w:r>
        <w:rPr>
          <w:rFonts w:ascii="Times New Roman" w:hAnsi="Times New Roman" w:cs="Times New Roman"/>
          <w:sz w:val="28"/>
          <w:szCs w:val="28"/>
        </w:rPr>
        <w:t xml:space="preserve">45 минут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Рекомендуемая форма: </w:t>
      </w:r>
      <w:r>
        <w:rPr>
          <w:rFonts w:ascii="Times New Roman" w:hAnsi="Times New Roman" w:cs="Times New Roman"/>
          <w:sz w:val="28"/>
          <w:szCs w:val="28"/>
        </w:rPr>
        <w:t xml:space="preserve">интерактивная лекция, вопросы для самопроверки</w:t>
      </w:r>
      <w:r>
        <w:rPr>
          <w:rFonts w:ascii="Times New Roman" w:hAnsi="Times New Roman" w:cs="Times New Roman"/>
          <w:strike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trike/>
          <w:sz w:val="28"/>
          <w:szCs w:val="28"/>
        </w:rPr>
        <w:t xml:space="preserve">совместное создание родителями буклета или интерактивного плаката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материалов:</w:t>
      </w:r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методические рекомендации;</w:t>
      </w:r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презентация.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выступления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1. Титульный</w:t>
      </w:r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родители! </w:t>
      </w:r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Сегодня мы обсудим очень важную</w:t>
      </w:r>
      <w:r>
        <w:rPr>
          <w:rFonts w:ascii="Times New Roman" w:hAnsi="Times New Roman" w:cs="Times New Roman"/>
          <w:sz w:val="28"/>
          <w:szCs w:val="28"/>
        </w:rPr>
        <w:t xml:space="preserve"> проблему, которая волнует каждого из вас, – подготовку и адаптацию ребёнка к детскому саду. В этот период у взрослых возникает много сомнений и тревог, которые могут отразиться на эмоциональном состоянии ребёнка и отношении к воспитателям и детскому саду.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Опрос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«Как помочь ребёнку быстрее адаптироваться?»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Оказание помощи ребёнку при поступлении в детский сад – важная работа, требующая особых знаний. Предлагаю вам ответить на вопросы по теме, а </w:t>
      </w:r>
      <w:r>
        <w:rPr>
          <w:rFonts w:ascii="Times New Roman" w:hAnsi="Times New Roman" w:cs="Times New Roman"/>
          <w:sz w:val="28"/>
          <w:szCs w:val="28"/>
        </w:rPr>
        <w:t xml:space="preserve">после я </w:t>
      </w:r>
      <w:r>
        <w:rPr>
          <w:rFonts w:ascii="Times New Roman" w:hAnsi="Times New Roman" w:cs="Times New Roman"/>
          <w:sz w:val="28"/>
          <w:szCs w:val="28"/>
        </w:rPr>
        <w:t xml:space="preserve">подробнее расскажу в ходе лекции</w:t>
      </w:r>
      <w:r>
        <w:rPr>
          <w:rFonts w:ascii="Times New Roman" w:hAnsi="Times New Roman" w:cs="Times New Roman"/>
          <w:sz w:val="28"/>
          <w:szCs w:val="28"/>
        </w:rPr>
        <w:t xml:space="preserve"> о правильных ответах на эти вопросы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pStyle w:val="84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3-4.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57275" cy="245110"/>
                <wp:effectExtent l="0" t="0" r="0" b="0"/>
                <wp:docPr id="2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57275" cy="245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83.25pt;height:19.3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Наиболее благоприятный возраст для поступления в детский сад:</w:t>
      </w:r>
      <w:r/>
    </w:p>
    <w:p>
      <w:pPr>
        <w:pStyle w:val="841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1,5 года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- верно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5-6.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57275" cy="245110"/>
                <wp:effectExtent l="0" t="0" r="0" b="0"/>
                <wp:docPr id="3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57275" cy="245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3.25pt;height:19.3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Наиболее значимые показатели уровня адаптации (можно выбрать несколько вариантов):</w:t>
      </w:r>
      <w:r/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1. Расставание с близкими</w:t>
      </w:r>
      <w:r/>
    </w:p>
    <w:p>
      <w:pPr>
        <w:pStyle w:val="841"/>
        <w:ind w:left="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Настроение - </w:t>
      </w:r>
      <w:r>
        <w:rPr>
          <w:rFonts w:ascii="Times New Roman" w:hAnsi="Times New Roman" w:cs="Times New Roman"/>
          <w:b/>
          <w:sz w:val="28"/>
          <w:szCs w:val="28"/>
        </w:rPr>
        <w:t xml:space="preserve">верно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Сон - </w:t>
      </w:r>
      <w:r>
        <w:rPr>
          <w:rFonts w:ascii="Times New Roman" w:hAnsi="Times New Roman" w:cs="Times New Roman"/>
          <w:b/>
          <w:sz w:val="28"/>
          <w:szCs w:val="28"/>
        </w:rPr>
        <w:t xml:space="preserve">верно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Аппетит - </w:t>
      </w:r>
      <w:r>
        <w:rPr>
          <w:rFonts w:ascii="Times New Roman" w:hAnsi="Times New Roman" w:cs="Times New Roman"/>
          <w:b/>
          <w:sz w:val="28"/>
          <w:szCs w:val="28"/>
        </w:rPr>
        <w:t xml:space="preserve">верно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Заболевания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7-8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57275" cy="245110"/>
                <wp:effectExtent l="0" t="0" r="0" b="0"/>
                <wp:docPr id="4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57275" cy="245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83.25pt;height:19.3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Выберите этапы адаптации ребёнка к детскому саду (можно выбрать несколько вариантов):</w:t>
      </w:r>
      <w:r/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1. Дезадаптация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- верно</w:t>
      </w:r>
      <w:r/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 Подготовка к поступлению</w:t>
      </w:r>
      <w:r/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3. Экскурсия в детский сад</w:t>
      </w:r>
      <w:r/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4. Адаптация - </w:t>
      </w:r>
      <w:r>
        <w:rPr>
          <w:rFonts w:ascii="Times New Roman" w:hAnsi="Times New Roman" w:cs="Times New Roman"/>
          <w:b/>
          <w:sz w:val="28"/>
          <w:szCs w:val="28"/>
        </w:rPr>
        <w:t xml:space="preserve">верно</w:t>
      </w:r>
      <w:r/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5. Компенсация — </w:t>
      </w:r>
      <w:r>
        <w:rPr>
          <w:rFonts w:ascii="Times New Roman" w:hAnsi="Times New Roman" w:cs="Times New Roman"/>
          <w:b/>
          <w:sz w:val="28"/>
          <w:szCs w:val="28"/>
        </w:rPr>
        <w:t xml:space="preserve">верно</w:t>
      </w:r>
      <w:r/>
    </w:p>
    <w:p>
      <w:pPr>
        <w:pStyle w:val="841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9-10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57275" cy="245110"/>
                <wp:effectExtent l="0" t="0" r="0" b="0"/>
                <wp:docPr id="5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57275" cy="245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3.25pt;height:19.3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Как определить готовность ребёнка к детскому саду?</w:t>
      </w:r>
      <w:r/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1. Оценить уровень навыков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- верно</w:t>
      </w:r>
      <w:r/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 Создать проблемные </w:t>
      </w:r>
      <w:r>
        <w:rPr>
          <w:rFonts w:ascii="Times New Roman" w:hAnsi="Times New Roman" w:cs="Times New Roman"/>
          <w:sz w:val="28"/>
          <w:szCs w:val="28"/>
        </w:rPr>
        <w:t xml:space="preserve">ситуации  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 верно</w:t>
      </w:r>
      <w:r/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3. Поговорить о прочитанной книге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1-12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57275" cy="245110"/>
                <wp:effectExtent l="0" t="0" r="0" b="0"/>
                <wp:docPr id="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57275" cy="245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3.25pt;height:19.3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Что такое адаптация и зачем она нужна?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</w:p>
    <w:p>
      <w:pPr>
        <w:pStyle w:val="841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Умение быстро реагировать</w:t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pStyle w:val="841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Умение приспосабливаться – верный ответ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</w:p>
    <w:p>
      <w:pPr>
        <w:pStyle w:val="841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Умение договариваться</w:t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pStyle w:val="841"/>
        <w:numPr>
          <w:ilvl w:val="0"/>
          <w:numId w:val="4"/>
        </w:numPr>
        <w:jc w:val="both"/>
        <w:spacing w:after="0" w:line="240" w:lineRule="auto"/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Умение выживать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Адаптация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</w:rPr>
        <w:t xml:space="preserve">Термин «адаптация» (от лат.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adaptio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«приспособление») стали употреблять во второй половине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XIX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века в биологиче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ских науках для характеристики   изменения чувствительности анализаторов под влиянием приспособления восьми органов чувств к действующим раздражителям. Затем термином «адаптация» стали обозначать процесс приспособления человека к условиям социальной среды.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</w:rPr>
        <w:t xml:space="preserve">Разные авторы выделяют следующие виды адаптации: </w:t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</w:rPr>
        <w:t xml:space="preserve">– биологическая – процесс активного взаимодействия организма со средой;</w:t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</w:rPr>
        <w:t xml:space="preserve">– социальная – способность приспосабливаться к социальным условиям;</w:t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</w:rPr>
        <w:t xml:space="preserve">– физиологическая – реакция, наиболее полно отвечающая потребностям данной ситуации.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</w:rPr>
        <w:t xml:space="preserve">Физиологическая адаптация проходит в несколько этапов:</w:t>
      </w:r>
      <w:r/>
    </w:p>
    <w:p>
      <w:pPr>
        <w:pStyle w:val="841"/>
        <w:numPr>
          <w:ilvl w:val="0"/>
          <w:numId w:val="1"/>
        </w:numPr>
        <w:jc w:val="both"/>
        <w:spacing w:after="0" w:line="240" w:lineRule="auto"/>
        <w:tabs>
          <w:tab w:val="left" w:pos="426" w:leader="none"/>
        </w:tabs>
      </w:pPr>
      <w:r>
        <w:rPr>
          <w:rFonts w:ascii="Times New Roman" w:hAnsi="Times New Roman" w:eastAsia="Calibri" w:cs="Times New Roman"/>
          <w:sz w:val="28"/>
          <w:szCs w:val="28"/>
        </w:rPr>
        <w:t xml:space="preserve">на весь комплекс новых воздействий, связанных с поступлением в детский сад, дети отвечают бурной реакцией и значительным напряжением практически всех систем организма;</w:t>
      </w:r>
      <w:r/>
    </w:p>
    <w:p>
      <w:pPr>
        <w:pStyle w:val="841"/>
        <w:numPr>
          <w:ilvl w:val="0"/>
          <w:numId w:val="1"/>
        </w:numPr>
        <w:jc w:val="both"/>
        <w:spacing w:after="0" w:line="240" w:lineRule="auto"/>
        <w:tabs>
          <w:tab w:val="left" w:pos="426" w:leader="none"/>
        </w:tabs>
      </w:pPr>
      <w:r>
        <w:rPr>
          <w:rFonts w:ascii="Times New Roman" w:hAnsi="Times New Roman" w:eastAsia="Calibri" w:cs="Times New Roman"/>
          <w:sz w:val="28"/>
          <w:szCs w:val="28"/>
        </w:rPr>
        <w:t xml:space="preserve">время неустойчивого приспособления, когда организм ищет оптимальные или близкие к оптимальным варианты реакций на эти воздействия;</w:t>
      </w:r>
      <w:r/>
    </w:p>
    <w:p>
      <w:pPr>
        <w:pStyle w:val="841"/>
        <w:numPr>
          <w:ilvl w:val="0"/>
          <w:numId w:val="1"/>
        </w:numPr>
        <w:jc w:val="both"/>
        <w:spacing w:after="0" w:line="240" w:lineRule="auto"/>
        <w:tabs>
          <w:tab w:val="left" w:pos="426" w:leader="none"/>
        </w:tabs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период относительно устойчивого приспособления, когда организм находит наиболее подходящие варианты реагирования на           нагрузку, требующие меньшего напряжения.</w:t>
      </w:r>
      <w:r/>
    </w:p>
    <w:p>
      <w:pPr>
        <w:pStyle w:val="841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426" w:leader="none"/>
        </w:tabs>
      </w:pPr>
      <w:r>
        <w:rPr>
          <w:rFonts w:ascii="Times New Roman" w:hAnsi="Times New Roman" w:eastAsia="Calibri" w:cs="Times New Roman"/>
          <w:sz w:val="28"/>
          <w:szCs w:val="28"/>
        </w:rPr>
        <w:t xml:space="preserve">Когда ребёнок начинает посещать детский сад, многое меняется в его жизни: режим дня – подъём в одно и то же время, утренняя гимнастика, ежедневные занятия, прогулка в одно и то же время, обед, сон, полдник 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разнообразная самостоятельная деятельность (игра, рисование, конструирование), вечерняя прогулка; окружающая обстановка – новые помещения, новые игрушки, наличие раздевальной и умывальной с незнакомым оборудованием, спортивный и музыкальный залы, незнаком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ые взрослые и дети. Обилие новых впечатлений, появление новых правил общения с окружающими людьми могут вызвать разные реакции у ребёнка. В такой ситуации понадобится квалифицированная помощь педагога и родителей, построенная на партнёрском взаимодействии.</w:t>
      </w:r>
      <w:r/>
    </w:p>
    <w:p>
      <w:pPr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</w:rPr>
        <w:t xml:space="preserve">Адаптация необ</w:t>
      </w:r>
      <w:r>
        <w:rPr>
          <w:rFonts w:ascii="Times New Roman" w:hAnsi="Times New Roman" w:eastAsia="Calibri" w:cs="Times New Roman"/>
          <w:sz w:val="28"/>
          <w:szCs w:val="28"/>
        </w:rPr>
        <w:t xml:space="preserve">ходима, потому что изменения условий неизбежны, а у ребёнка должна сформироваться способность перестраивать своё поведение. Резкая ломка стереотипов может привести к значительным нарушениям функций нервной системы, эмоционального состояния, сна и аппетита.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Периоды адаптации.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57275" cy="245110"/>
                <wp:effectExtent l="0" t="0" r="0" b="0"/>
                <wp:docPr id="7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57275" cy="245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83.25pt;height:19.3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(открытый)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В каком возрасте ребёнок лучше адаптируется к детскому саду?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Многие учёные утверждают, что для процесса адаптации первое полугодие 2-го года жизни ребёнка не подходит, так как </w:t>
      </w:r>
      <w:r>
        <w:rPr>
          <w:rFonts w:ascii="Times New Roman" w:hAnsi="Times New Roman" w:cs="Times New Roman"/>
          <w:sz w:val="28"/>
          <w:szCs w:val="28"/>
        </w:rPr>
        <w:t xml:space="preserve">у детей этого возраста только начинают формироваться бытовые привычки, действия с предметами и ряд игровых действий, недостаточно сформированы навыки опрятности, накапливается пассивный словарь, а активного запаса недостаточно, чтобы выразить свои желания.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Более благоприятными периодами для успешной адаптации учёные считают второе полугодие 2-го года или первое полугодие 3-го года </w:t>
      </w:r>
      <w:r>
        <w:rPr>
          <w:rFonts w:ascii="Times New Roman" w:hAnsi="Times New Roman" w:cs="Times New Roman"/>
          <w:sz w:val="28"/>
          <w:szCs w:val="28"/>
        </w:rPr>
        <w:t xml:space="preserve">жизни ребёнка. В этот период интенсивно развивается речь, значительно повышается самостоятельность в предметной, изобразительной и конструктивной деятельности, развивается интерес к деятельности и состоянию сверстников, возникает мыслительная деятельность.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5. Значимые факторы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57275" cy="245110"/>
                <wp:effectExtent l="0" t="0" r="0" b="0"/>
                <wp:docPr id="8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57275" cy="245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83.25pt;height:19.3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(открытый)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Какие факторы вы считаете самыми значимыми для адаптации ребёнка?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Самые значимые факторы, влияющие на протекание адаптации, — это возраст и индивидуальные особенности</w:t>
      </w:r>
      <w:r>
        <w:rPr>
          <w:rStyle w:val="819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iCs/>
          <w:sz w:val="28"/>
          <w:szCs w:val="28"/>
        </w:rPr>
        <w:t xml:space="preserve">На 1-м году жизни происходит становление зрительных, слуховых реакций, что помогает в первичном познании окружающих предметов, способствует появлению первых слов, ходьбы и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действий с предметами. Ведущая роль в освоении этих действий принадлежит взрослому. Этот период нельзя считать благоприятным для посещения детского сада, потому что семейная обстановка и общение с близкими – основа для развития привязанности к взрослому. 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iCs/>
          <w:sz w:val="28"/>
          <w:szCs w:val="28"/>
        </w:rPr>
        <w:t xml:space="preserve">На 2-м году жизни появляется самостоятельность в формировании навыков самообслужи</w:t>
      </w:r>
      <w:r>
        <w:rPr>
          <w:rFonts w:ascii="Times New Roman" w:hAnsi="Times New Roman" w:cs="Times New Roman"/>
          <w:iCs/>
          <w:sz w:val="28"/>
          <w:szCs w:val="28"/>
        </w:rPr>
        <w:t xml:space="preserve">вания (приём пищи, одевание и умывание), быстрее развивается речь и предметная деятельность, происходит дальнейшее освоение основных движений. Так как многие умения только возникают, то более эффективно они могут развиваться в знакомой ребёнку обстановке.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iCs/>
          <w:sz w:val="28"/>
          <w:szCs w:val="28"/>
        </w:rPr>
        <w:t xml:space="preserve">Наиболее благоприятным периодом для детс</w:t>
      </w:r>
      <w:r>
        <w:rPr>
          <w:rFonts w:ascii="Times New Roman" w:hAnsi="Times New Roman" w:cs="Times New Roman"/>
          <w:iCs/>
          <w:sz w:val="28"/>
          <w:szCs w:val="28"/>
        </w:rPr>
        <w:t xml:space="preserve">кого сада считается 3-й год жизни. К этому моменту накапливается опыт действий со взрослыми и детьми, развивается самостоятельность за счёт освоения бытовой, коммуникативной, изобразительной, игровой деятельности, бурного развития речи и основных движений.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iCs/>
          <w:sz w:val="28"/>
          <w:szCs w:val="28"/>
        </w:rPr>
        <w:t xml:space="preserve">Для успешной адаптации важно учитывать индивидуальные особенности ребёнка. Необходимо предвидеть, как малыш себя поведёт в новых условиях: од</w:t>
      </w:r>
      <w:r>
        <w:rPr>
          <w:rFonts w:ascii="Times New Roman" w:hAnsi="Times New Roman" w:cs="Times New Roman"/>
          <w:iCs/>
          <w:sz w:val="28"/>
          <w:szCs w:val="28"/>
        </w:rPr>
        <w:t xml:space="preserve">ин может сразу заплакать, когда увидит новое помещение или незнакомого человека, другой с удовольствием будет изучать новые предметы, на время забыв о родителях, третий захочет изучить незнакомое пространство, но только держась за руку знакомого взрослого.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iCs/>
          <w:sz w:val="28"/>
          <w:szCs w:val="28"/>
        </w:rPr>
        <w:t xml:space="preserve">Кроме того, на адаптацию влияют следующие факторы:</w:t>
      </w:r>
      <w:r/>
    </w:p>
    <w:p>
      <w:pPr>
        <w:pStyle w:val="841"/>
        <w:ind w:left="426"/>
        <w:jc w:val="both"/>
        <w:spacing w:after="0" w:line="240" w:lineRule="auto"/>
        <w:tabs>
          <w:tab w:val="left" w:pos="284" w:leader="none"/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41"/>
        <w:numPr>
          <w:ilvl w:val="0"/>
          <w:numId w:val="3"/>
        </w:numPr>
        <w:ind w:left="142" w:firstLine="284"/>
        <w:jc w:val="both"/>
        <w:spacing w:after="0" w:line="240" w:lineRule="auto"/>
        <w:tabs>
          <w:tab w:val="left" w:pos="284" w:leader="none"/>
          <w:tab w:val="left" w:pos="567" w:leader="none"/>
          <w:tab w:val="left" w:pos="851" w:leader="none"/>
          <w:tab w:val="left" w:pos="99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В ходе исследований</w:t>
      </w:r>
      <w:r>
        <w:rPr>
          <w:rStyle w:val="819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было выявлено, что ведущим является </w:t>
      </w:r>
      <w:r>
        <w:rPr>
          <w:rFonts w:ascii="Times New Roman" w:hAnsi="Times New Roman" w:cs="Times New Roman"/>
          <w:iCs/>
          <w:sz w:val="28"/>
          <w:szCs w:val="28"/>
        </w:rPr>
        <w:t xml:space="preserve">состояние здоровья и уровень развития</w:t>
      </w:r>
      <w:r>
        <w:rPr>
          <w:rFonts w:ascii="Times New Roman" w:hAnsi="Times New Roman" w:cs="Times New Roman"/>
          <w:sz w:val="28"/>
          <w:szCs w:val="28"/>
        </w:rPr>
        <w:t xml:space="preserve">, на основе изучения феномена «уход в болезнь» (постоянное пребывание ребёнка в ситуации мобилизации защитных сил организма может привести к заболеванию).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/>
    </w:p>
    <w:p>
      <w:pPr>
        <w:pStyle w:val="841"/>
        <w:ind w:left="426"/>
        <w:jc w:val="both"/>
        <w:spacing w:after="0" w:line="240" w:lineRule="auto"/>
        <w:tabs>
          <w:tab w:val="left" w:pos="284" w:leader="none"/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41"/>
        <w:numPr>
          <w:ilvl w:val="0"/>
          <w:numId w:val="3"/>
        </w:numPr>
        <w:ind w:left="142" w:firstLine="284"/>
        <w:jc w:val="both"/>
        <w:spacing w:after="0" w:line="240" w:lineRule="auto"/>
        <w:tabs>
          <w:tab w:val="left" w:pos="284" w:leader="none"/>
          <w:tab w:val="left" w:pos="567" w:leader="none"/>
          <w:tab w:val="left" w:pos="851" w:leader="none"/>
          <w:tab w:val="left" w:pos="99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По данным</w:t>
      </w:r>
      <w:r>
        <w:rPr>
          <w:rStyle w:val="819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других исследователей, важен </w:t>
      </w:r>
      <w:r>
        <w:rPr>
          <w:rFonts w:ascii="Times New Roman" w:hAnsi="Times New Roman" w:cs="Times New Roman"/>
          <w:iCs/>
          <w:sz w:val="28"/>
          <w:szCs w:val="28"/>
        </w:rPr>
        <w:t xml:space="preserve">уровень тренированности адаптационных механизмов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(подражание, образование динамического стереотипа). Чем больше у ребёнка опыта постепенного вхождения в новые условия, тем лучше он адаптируется к детскому саду.</w:t>
      </w:r>
      <w:r/>
    </w:p>
    <w:p>
      <w:pPr>
        <w:jc w:val="both"/>
        <w:spacing w:after="0" w:line="240" w:lineRule="auto"/>
        <w:tabs>
          <w:tab w:val="left" w:pos="284" w:leader="none"/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41"/>
        <w:numPr>
          <w:ilvl w:val="0"/>
          <w:numId w:val="3"/>
        </w:numPr>
        <w:ind w:left="142" w:firstLine="284"/>
        <w:jc w:val="both"/>
        <w:spacing w:after="0" w:line="240" w:lineRule="auto"/>
        <w:tabs>
          <w:tab w:val="left" w:pos="284" w:leader="none"/>
          <w:tab w:val="left" w:pos="567" w:leader="none"/>
          <w:tab w:val="left" w:pos="851" w:leader="none"/>
          <w:tab w:val="left" w:pos="99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Не менее важным считается</w:t>
      </w:r>
      <w:r>
        <w:rPr>
          <w:rStyle w:val="819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опыт общения со взрослыми и сверстниками. </w:t>
      </w:r>
      <w:r>
        <w:rPr>
          <w:rFonts w:ascii="Times New Roman" w:hAnsi="Times New Roman" w:cs="Times New Roman"/>
          <w:sz w:val="28"/>
          <w:szCs w:val="28"/>
        </w:rPr>
        <w:t xml:space="preserve">Если взрослый правильно понимает и с помощью разных средств удовлетворяет потребности ребёнка, то создаются благоприятные условия для его развития. Например, есть дети, которые предпочитают тесный физический контакт, любят сидеть на к</w:t>
      </w:r>
      <w:r>
        <w:rPr>
          <w:rFonts w:ascii="Times New Roman" w:hAnsi="Times New Roman" w:cs="Times New Roman"/>
          <w:sz w:val="28"/>
          <w:szCs w:val="28"/>
        </w:rPr>
        <w:t xml:space="preserve">оленях у взрослого, успокаиваются, когда его обнимают, гладят по голове, ласково разговаривают. Другие дети с удовольствием откликаются на предложение о совместной игре, его легко отвлечь с помощью диалога с игрушкой, обращения от имени игрушки за помощью.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Современные исследования</w:t>
      </w:r>
      <w:r>
        <w:rPr>
          <w:rStyle w:val="819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 позволили определить, что выделенные факторы в комплексе должны быть учтены в адаптационный период.</w:t>
      </w:r>
      <w:r/>
    </w:p>
    <w:p>
      <w:pPr>
        <w:ind w:firstLine="14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определения готовности ребёнка к поступлению в детский сад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Подготовка ребёнка к посещению детского сада должна проводиться заранее, минимум за полгода.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готовности ребёнка нужно ответить на следующие вопросы</w:t>
      </w:r>
      <w:r>
        <w:rPr>
          <w:rStyle w:val="819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1. Какое настроение преобладает у ребёнка? (бодрое, неустойчивое, раздражительное, подавленное)</w:t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 Какой аппетит у ребёнка? (хороший, избирательный, плохой)</w:t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3. Может ли есть самостоятельно? (сам держит ложку, пользуется салфеткой, пьёт из чашки; только начал осваивать, нужна помощь, не может есть самостоятельно)</w:t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4. Как засыпает ребёнок? (быстро, до 10 минут, неустойчивое, медленно)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Как спит? (сон продолжительный, неустойчивый, часто просыпается)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Умеет самостоятельно играть? (умеет, не всегда, не умеет)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Есть ли любимые игрушки? Какие?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8. Легко ли идёт на контакт с другими взрослыми? С детьми? (легко, избирательно, трудно)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Как переносит разлуку с матерью? (легко, быстро успокаивается, успокаивается через некоторое время, с трудом, тяжело)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10. Есть ли у ребёнка следующие привычки: сосёт большой палец, грызёт ногти и др.?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Составляющие подготовки ребёнка к поступлению в детский сад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57275" cy="245110"/>
                <wp:effectExtent l="0" t="0" r="0" b="0"/>
                <wp:docPr id="9" name="Изображение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57275" cy="245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83.25pt;height:19.3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Каковы составляющие подготовки ребёнка к поступлению в детский сад?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1. Для начала н</w:t>
      </w:r>
      <w:bookmarkStart w:id="0" w:name="_Hlk194919681"/>
      <w:r>
        <w:rPr>
          <w:rFonts w:ascii="Times New Roman" w:hAnsi="Times New Roman" w:cs="Times New Roman"/>
          <w:sz w:val="28"/>
          <w:szCs w:val="28"/>
        </w:rPr>
        <w:t xml:space="preserve">еобходимо познакомиться с режимом в дошкольной образовательной организации (ДОО), сравнить с домашним режимом и в случае необходимости внести постепенные изменения.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На экране вы видите примерный режим </w:t>
      </w:r>
      <w:bookmarkEnd w:id="0"/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дня для детей 2–3лет</w:t>
      </w:r>
      <w:r>
        <w:rPr>
          <w:rStyle w:val="819"/>
          <w:rFonts w:ascii="Times New Roman" w:hAnsi="Times New Roman" w:cs="Times New Roman"/>
          <w:bCs/>
          <w:i/>
          <w:iCs/>
          <w:sz w:val="28"/>
          <w:szCs w:val="28"/>
          <w:u w:val="single"/>
        </w:rPr>
        <w:footnoteReference w:id="8"/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в холодный период года (в тёплое время расписание отличается более длительными прогулками)</w:t>
      </w:r>
      <w:r>
        <w:rPr>
          <w:rFonts w:ascii="Times New Roman" w:hAnsi="Times New Roman" w:cs="Times New Roman"/>
          <w:bCs/>
          <w:sz w:val="28"/>
          <w:szCs w:val="28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tbl>
      <w:tblPr>
        <w:tblStyle w:val="849"/>
        <w:tblW w:w="9345" w:type="dxa"/>
        <w:tblLook w:val="04A0" w:firstRow="1" w:lastRow="0" w:firstColumn="1" w:lastColumn="0" w:noHBand="0" w:noVBand="1"/>
      </w:tblPr>
      <w:tblGrid>
        <w:gridCol w:w="421"/>
        <w:gridCol w:w="7228"/>
        <w:gridCol w:w="1696"/>
      </w:tblGrid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Приём детей, осмотр, самостоятельная деятельность, утренняя гимнастика</w:t>
            </w:r>
            <w:r/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7.00–8.30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завтраку, завтрак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8.30–9.00</w:t>
            </w:r>
            <w:r/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подготовка к занятиям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9.00–9.30</w:t>
            </w:r>
            <w:r/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игровой форме по подгруппам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9.30–10.00</w:t>
            </w:r>
            <w:r/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10.00–11.30</w:t>
            </w:r>
            <w:r/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завтрак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10.30–11.00</w:t>
            </w:r>
            <w:r/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самостоятельная деятельность</w:t>
            </w:r>
            <w:r/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11.30–12.00</w:t>
            </w:r>
            <w:r/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обеду, обед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12.00–12.30</w:t>
            </w:r>
            <w:r/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дневной сон, постепенный подъём,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оздоровительные и гигиенические процедуры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12.30–15.30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полднику, полдник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15.30–16.00</w:t>
            </w:r>
            <w:r/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</w:t>
            </w:r>
            <w:r/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16.00–16.30</w:t>
            </w:r>
            <w:r/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игровой форме по подгруппам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16.00–16.20</w:t>
            </w:r>
            <w:r/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прогулка,</w:t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</w:t>
            </w:r>
            <w:r/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16.30–18.00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подготовка к ужину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18.00–18.30</w:t>
            </w:r>
            <w:r/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18.30–19.00</w:t>
            </w:r>
            <w:r/>
          </w:p>
        </w:tc>
      </w:tr>
      <w:tr>
        <w:tblPrEx/>
        <w:trPr/>
        <w:tc>
          <w:tcPr>
            <w:shd w:val="clear" w:color="auto" w:fill="auto"/>
            <w:tcW w:w="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auto" w:fill="auto"/>
            <w:tcW w:w="72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 детей домой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69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19.00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841"/>
        <w:ind w:left="106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 Важно получить информацию о необходимых умениях детей в определённом возрасте</w:t>
      </w:r>
      <w:r>
        <w:rPr>
          <w:rStyle w:val="819"/>
          <w:rFonts w:ascii="Times New Roman" w:hAnsi="Times New Roman" w:cs="Times New Roman"/>
          <w:sz w:val="28"/>
          <w:szCs w:val="28"/>
        </w:rPr>
        <w:footnoteReference w:id="9"/>
      </w:r>
      <w:r>
        <w:rPr>
          <w:rStyle w:val="820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оценить уровень их сформированности у своего ребёнка, развивать недостающие навыки по самообслуживанию.</w:t>
      </w:r>
      <w:r/>
    </w:p>
    <w:p>
      <w:pPr>
        <w:pStyle w:val="84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одному году: </w:t>
      </w:r>
      <w:r>
        <w:rPr>
          <w:rFonts w:ascii="Times New Roman" w:hAnsi="Times New Roman" w:cs="Times New Roman"/>
          <w:sz w:val="28"/>
          <w:szCs w:val="28"/>
        </w:rPr>
        <w:t xml:space="preserve">ребёнок проявляет двигательную активность в освоении пространственной среды (ползание, лазание, хватание, бросание); манипулирует предметами, начинает осваивать самостоятельную ходьбу; положительно реагирует на приём пищи и гигиенические процедуры.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трём годам:</w:t>
      </w:r>
      <w:r>
        <w:rPr>
          <w:rFonts w:ascii="Times New Roman" w:hAnsi="Times New Roman" w:cs="Times New Roman"/>
          <w:sz w:val="28"/>
          <w:szCs w:val="28"/>
        </w:rPr>
        <w:t xml:space="preserve"> 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</w:t>
      </w:r>
      <w:r>
        <w:rPr>
          <w:rFonts w:ascii="Times New Roman" w:hAnsi="Times New Roman" w:cs="Times New Roman"/>
          <w:sz w:val="28"/>
          <w:szCs w:val="28"/>
        </w:rPr>
        <w:t xml:space="preserve">ыполняет движения по зрительному и звуковому ориентирам; с желанием играет в подвижные игры; демонстрирует элементарные культурно-гигиенические навыки, владеет простейшими навыками самообслуживания (одевание, раздевание, самостоятельный приём пищи и др.).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106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3. Стоит наблюдать за особенностями социальных контактов вашего ребёнка со взрослыми и детьми.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одному году: </w:t>
      </w:r>
      <w:r>
        <w:rPr>
          <w:rFonts w:ascii="Times New Roman" w:hAnsi="Times New Roman" w:cs="Times New Roman"/>
          <w:sz w:val="28"/>
          <w:szCs w:val="28"/>
        </w:rPr>
        <w:t xml:space="preserve">ребёнок эмоционально реагирует на внимание взрослого, проявляет радость в ответ на общение со взрослым; понимает речь взрослого, откликается на своё имя, положительно реагирует на знакомых людей, имен</w:t>
      </w:r>
      <w:r>
        <w:rPr>
          <w:rFonts w:ascii="Times New Roman" w:hAnsi="Times New Roman" w:cs="Times New Roman"/>
          <w:sz w:val="28"/>
          <w:szCs w:val="28"/>
        </w:rPr>
        <w:t xml:space="preserve">а близких родственников; выполняет простые просьбы взрослого, понимает и адекватно реагирует на слова, регулирующие поведение (можно, нельзя и др.); произносит несколько простых слов (мама, папа, баба, деда, дай, бах, на), которые несут смысловую нагрузку.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трём годам:</w:t>
      </w:r>
      <w:r>
        <w:rPr>
          <w:rFonts w:ascii="Times New Roman" w:hAnsi="Times New Roman" w:cs="Times New Roman"/>
          <w:sz w:val="28"/>
          <w:szCs w:val="28"/>
        </w:rPr>
        <w:t xml:space="preserve"> ребёнок стремится к общению со взрослыми, реагирует на их настроение; проявляет интерес к сверстникам, наблюдает за их действиями и </w:t>
      </w:r>
      <w:r>
        <w:rPr>
          <w:rFonts w:ascii="Times New Roman" w:hAnsi="Times New Roman" w:cs="Times New Roman"/>
          <w:sz w:val="28"/>
          <w:szCs w:val="28"/>
        </w:rPr>
        <w:t xml:space="preserve">подражает им, играет рядом; понимает и выполняет простые поручения взрослого; стремится проявлять самостоятельность в бытовом и игровом поведении; способен направлять свои действия на достижение простой, самостоятельно поставленной</w:t>
      </w:r>
      <w:r>
        <w:rPr>
          <w:rFonts w:ascii="Times New Roman" w:hAnsi="Times New Roman" w:cs="Times New Roman"/>
          <w:sz w:val="28"/>
          <w:szCs w:val="28"/>
        </w:rPr>
        <w:t xml:space="preserve"> цели; знает, с помощью каких средств и в какой последовательности продвигаться к цели; владеет активной речью, использует в общении разные части речи, простые предложения из 4-х слов и более, включённые в общение; может обращаться с вопросами и просьбами.</w:t>
      </w:r>
      <w:r/>
    </w:p>
    <w:p>
      <w:pPr>
        <w:pStyle w:val="841"/>
        <w:ind w:left="10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4. Для ребёнка следует создавать разные ситуации для определения способности к самостоятельной бытовой и игровой деятельности. </w:t>
      </w:r>
      <w:r/>
    </w:p>
    <w:p>
      <w:pPr>
        <w:pStyle w:val="841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Например, предложить 2-летнему ребёнку помочь мишке одеться на прогулку. Если ребёнок затрудняется, попросить вспомнить, что сначала он надевает сам. Ещё можно попросить показать зайке, как складывать одежду после прогулки. В нач</w:t>
      </w:r>
      <w:r>
        <w:rPr>
          <w:rFonts w:ascii="Times New Roman" w:hAnsi="Times New Roman" w:cs="Times New Roman"/>
          <w:sz w:val="28"/>
          <w:szCs w:val="28"/>
        </w:rPr>
        <w:t xml:space="preserve">але умывания можно предложить 3-летнему ребёнку вместе рассказать потешку: «Водичка, водичка, умой (имя ребенка) личико!». Спрашивайте у ребёнка, куда сейчас пойдём, что будем делать. Изобразите, что кукла плачет, и предложите узнать, что с ней случилось. </w:t>
      </w:r>
      <w:r/>
    </w:p>
    <w:p>
      <w:pPr>
        <w:pStyle w:val="841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Предлагаемые ситуации помогают ребёнку развить самостоятельность и в дальнейшем включаться в эту деятельность в новых условиях.</w:t>
      </w:r>
      <w:r/>
    </w:p>
    <w:p>
      <w:pPr>
        <w:pStyle w:val="84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5. Организуйте коммуникативную деятельность с разными взрослыми и детьми, оказание эмоциональной поддержки и помощи. Например, во время прогулки можно показать пример знакомства: «Здравствуйте, меня зовут…, а это моя дочка …. Как Вас зовут?»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6. Сформируйте у ребёнка представление о детском саде в разных формах (рассказ, совместное наблюдение, чтение и обсуждение книг о детском саде, игры в детский сад).</w:t>
      </w:r>
      <w:r/>
    </w:p>
    <w:p>
      <w:pPr>
        <w:jc w:val="both"/>
        <w:spacing w:after="0" w:line="240" w:lineRule="auto"/>
      </w:pPr>
      <w:r/>
      <w:bookmarkStart w:id="1" w:name="_Hlk194920090"/>
      <w:r/>
      <w:r/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7. Проиграйте вместе с ребёнком возможные трудные ситуации в детском саду и способы их преодоления.</w:t>
      </w:r>
      <w:bookmarkEnd w:id="1"/>
      <w:r/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left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8. Посетите детскую поликлинику и определите вместе с врачами особенности физического и нервно-психического развития ребёнка. Узнайте, как скорректировать слабые места.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Этапы адаптации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ребенка в детском саду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Процесс привыкания к детскому саду происходит постепенно</w:t>
      </w:r>
      <w:r>
        <w:rPr>
          <w:rStyle w:val="819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 этап –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дезадаптация, </w:t>
      </w:r>
      <w:r>
        <w:rPr>
          <w:rFonts w:ascii="Times New Roman" w:hAnsi="Times New Roman" w:cs="Times New Roman"/>
          <w:iCs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острый период. П</w:t>
      </w:r>
      <w:r>
        <w:rPr>
          <w:rFonts w:ascii="Times New Roman" w:hAnsi="Times New Roman" w:cs="Times New Roman"/>
          <w:sz w:val="28"/>
          <w:szCs w:val="28"/>
        </w:rPr>
        <w:t xml:space="preserve">ервоначально ребёнок плачет, отказывается выполнять просьбы педагога, у него снижается аппетит, ребёнок может потерять культурно-гигиенические навыки, не проявлять интерес к играм и игрушкам, часто болеть.</w:t>
      </w:r>
      <w:r/>
    </w:p>
    <w:p>
      <w:pPr>
        <w:numPr>
          <w:ilvl w:val="0"/>
          <w:numId w:val="6"/>
        </w:num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 этап –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адаптация, </w:t>
      </w:r>
      <w:r>
        <w:rPr>
          <w:rFonts w:ascii="Times New Roman" w:hAnsi="Times New Roman" w:cs="Times New Roman"/>
          <w:iCs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подострый период. Р</w:t>
      </w:r>
      <w:r>
        <w:rPr>
          <w:rFonts w:ascii="Times New Roman" w:hAnsi="Times New Roman" w:cs="Times New Roman"/>
          <w:sz w:val="28"/>
          <w:szCs w:val="28"/>
        </w:rPr>
        <w:t xml:space="preserve">ебёнок постепенно начинает общаться с педагогом, усваивает некоторые правила, постепенно восстанавливается аппетит и навыки опрятности, эмоциональное состояние неустойчивое.</w:t>
      </w:r>
      <w:r/>
    </w:p>
    <w:p>
      <w:pPr>
        <w:numPr>
          <w:ilvl w:val="0"/>
          <w:numId w:val="6"/>
        </w:num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3 этап –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компенсация. Р</w:t>
      </w:r>
      <w:r>
        <w:rPr>
          <w:rFonts w:ascii="Times New Roman" w:hAnsi="Times New Roman" w:cs="Times New Roman"/>
          <w:sz w:val="28"/>
          <w:szCs w:val="28"/>
        </w:rPr>
        <w:t xml:space="preserve">ебёнок охотно общается с педагогом, проявляет интерес к сверстникам, активность и самостоятельность в играх, у него повышается настроение и иммунитет.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Вот некоторые рекомендации по организации взаимодействия родителей с детьми раннего возраста на разных этапах адаптации к детскому саду: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 состояние ребёнка во многом определяется отношением родителей к ситуации, предварительной работой в семье. Важно заранее познакомить </w:t>
      </w:r>
      <w:r>
        <w:rPr>
          <w:rFonts w:ascii="Times New Roman" w:hAnsi="Times New Roman" w:cs="Times New Roman"/>
          <w:sz w:val="28"/>
          <w:szCs w:val="28"/>
        </w:rPr>
        <w:t xml:space="preserve">малыша с воспитателями, договориться о посещении группы в первые дни, обсудить возможность дать ребёнку игрушку из дома. По рекомендациям исследователей, длительность пребывания в детском саду в первые дни должна составлять от 30 минут до 1-2 часов. Дома н</w:t>
      </w:r>
      <w:r>
        <w:rPr>
          <w:rFonts w:ascii="Times New Roman" w:hAnsi="Times New Roman" w:cs="Times New Roman"/>
          <w:sz w:val="28"/>
          <w:szCs w:val="28"/>
        </w:rPr>
        <w:t xml:space="preserve">еобходимо устанавливать щадящий режим (рациональное питание, пребывание на свежем воздухе, дневной сон). Заранее обдумать систему ритуалов прощания с ребёнком. Например, помахать друг другу рукой, обнять и погладить по голове, воздушный поцелуй, рукопожати</w:t>
      </w:r>
      <w:r>
        <w:rPr>
          <w:rFonts w:ascii="Times New Roman" w:hAnsi="Times New Roman" w:cs="Times New Roman"/>
          <w:sz w:val="28"/>
          <w:szCs w:val="28"/>
        </w:rPr>
        <w:t xml:space="preserve">е, словесное прощание: «Пока, зайка!», «До встречи, солнышко!». Важно, чтобы ребёнок чувствовал уверенность родителя, что всё будет хорошо. На этом этапе также нужно познакомиться с родителями детей в группе. Можно спрашивать ребёнка о других детях группы.</w:t>
      </w:r>
      <w:r/>
    </w:p>
    <w:p>
      <w:pPr>
        <w:numPr>
          <w:ilvl w:val="0"/>
          <w:numId w:val="7"/>
        </w:num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На втором э</w:t>
      </w:r>
      <w:r>
        <w:rPr>
          <w:rFonts w:ascii="Times New Roman" w:hAnsi="Times New Roman" w:cs="Times New Roman"/>
          <w:sz w:val="28"/>
          <w:szCs w:val="28"/>
        </w:rPr>
        <w:t xml:space="preserve">тапе, когда происходит процесс первоначального привыкания, родители могут увеличить время пребывания своих детей в группе, сначала забирая их после обеда перед сном, а потом уже после полдника. В этот период важна эмоциональная поддержка родителей, поощрен</w:t>
      </w:r>
      <w:r>
        <w:rPr>
          <w:rFonts w:ascii="Times New Roman" w:hAnsi="Times New Roman" w:cs="Times New Roman"/>
          <w:sz w:val="28"/>
          <w:szCs w:val="28"/>
        </w:rPr>
        <w:t xml:space="preserve">ие положительного отношения к другим детям и педагогам. Важно проявлять внимание к изменениям состояния ребёнка, обсуждать его успехи и неудачи. Чтобы ребёнок мог проявить самостоятельность, нужно продумать его одежду. В частности, не должно быть большого </w:t>
      </w:r>
      <w:r>
        <w:rPr>
          <w:rFonts w:ascii="Times New Roman" w:hAnsi="Times New Roman" w:cs="Times New Roman"/>
          <w:sz w:val="28"/>
          <w:szCs w:val="28"/>
        </w:rPr>
        <w:t xml:space="preserve">количества застёжек, молний – лучше водолазки, свитера. Обувь без шнурков и желательно без боковых молний – лучше на липучках, рейтузы или колготки из натуральных тканей, одежда должна быть достаточно свободной.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Режи</w:t>
      </w:r>
      <w:r>
        <w:rPr>
          <w:rFonts w:ascii="Times New Roman" w:hAnsi="Times New Roman" w:cs="Times New Roman"/>
          <w:sz w:val="28"/>
          <w:szCs w:val="28"/>
        </w:rPr>
        <w:t xml:space="preserve">м дня в выходные должен быть такой же, как в детском саду, потому что значительные изменения могут привести к нервным срывам и усложнению адаптации. Если у ребёнка сохранились вредные привычки (пользование соской и подгузниками, раскачивание головой при за</w:t>
      </w:r>
      <w:r>
        <w:rPr>
          <w:rFonts w:ascii="Times New Roman" w:hAnsi="Times New Roman" w:cs="Times New Roman"/>
          <w:sz w:val="28"/>
          <w:szCs w:val="28"/>
        </w:rPr>
        <w:t xml:space="preserve">сыпании, приём пищи руками), то необходимо постепенно их преодолевать. В частности, постоянное пользование соской может привести к отставанию в речевом развитии, появлению дефектов в развитии зубов. Раскачивание головой при засыпании многие невропатологи о</w:t>
      </w:r>
      <w:r>
        <w:rPr>
          <w:rFonts w:ascii="Times New Roman" w:hAnsi="Times New Roman" w:cs="Times New Roman"/>
          <w:sz w:val="28"/>
          <w:szCs w:val="28"/>
        </w:rPr>
        <w:t xml:space="preserve">тносят к нежелательным проявлениям в нервно-психическом развитии. Приём пищи руками может привести к инфекциям. Постоянное пользование подгузниками задерживает развитие механизмов анализа органических потребностей, навыков опрятности и самостоятельности. 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14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2" w:name="__DdeLink__1316_4257010519"/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Степени адаптации детей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длительностью привыкания и уровнем снижения иммунитета выделяют 3 степени адаптации: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240" w:lineRule="auto"/>
      </w:pPr>
      <w:r>
        <w:rPr>
          <w:rFonts w:ascii="Times New Roman" w:hAnsi="Times New Roman" w:cs="Times New Roman"/>
          <w:iCs/>
          <w:sz w:val="28"/>
          <w:szCs w:val="28"/>
        </w:rPr>
        <w:t xml:space="preserve">Лёгкая </w:t>
      </w:r>
      <w:r>
        <w:rPr>
          <w:rFonts w:ascii="Times New Roman" w:hAnsi="Times New Roman" w:cs="Times New Roman"/>
          <w:sz w:val="28"/>
          <w:szCs w:val="28"/>
        </w:rPr>
        <w:t xml:space="preserve">– сон, аппетит и эмоциональное состояние восстанавливаются через 2 недели, незначительное недомогание.</w:t>
      </w:r>
      <w:r/>
    </w:p>
    <w:p>
      <w:pPr>
        <w:numPr>
          <w:ilvl w:val="0"/>
          <w:numId w:val="8"/>
        </w:numPr>
        <w:jc w:val="both"/>
        <w:spacing w:after="0" w:line="240" w:lineRule="auto"/>
      </w:pPr>
      <w:r>
        <w:rPr>
          <w:rFonts w:ascii="Times New Roman" w:hAnsi="Times New Roman" w:cs="Times New Roman"/>
          <w:iCs/>
          <w:sz w:val="28"/>
          <w:szCs w:val="28"/>
        </w:rPr>
        <w:t xml:space="preserve">Средняя –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восстановления занимает 20-30 дней; ребёнок болеет, но без осложнений; может быть незначительная потеря веса.</w:t>
      </w:r>
      <w:r/>
    </w:p>
    <w:p>
      <w:pPr>
        <w:numPr>
          <w:ilvl w:val="0"/>
          <w:numId w:val="8"/>
        </w:numPr>
        <w:jc w:val="both"/>
        <w:spacing w:after="0" w:line="240" w:lineRule="auto"/>
      </w:pPr>
      <w:r>
        <w:rPr>
          <w:rFonts w:ascii="Times New Roman" w:hAnsi="Times New Roman" w:cs="Times New Roman"/>
          <w:iCs/>
          <w:sz w:val="28"/>
          <w:szCs w:val="28"/>
        </w:rPr>
        <w:t xml:space="preserve">Тяжёлая, патологическая –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прив</w:t>
      </w:r>
      <w:r>
        <w:rPr>
          <w:rFonts w:ascii="Times New Roman" w:hAnsi="Times New Roman" w:cs="Times New Roman"/>
          <w:sz w:val="28"/>
          <w:szCs w:val="28"/>
        </w:rPr>
        <w:t xml:space="preserve">ыкания может занимать от 2 и более месяцев; ребёнок подолгу и часто болеет, возникают хронические осложнения; характерно значительное снижение аппетита и эмоционального состояния; ребёнок предпочитает индивидуальную или совместную с педагогом деятельность.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i/>
          <w:iCs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На слайде вы видите лист адаптации для педагогов детского сада. Аналогичный можете вести и вы, родители, в форме дневника наблюдений. </w:t>
      </w:r>
      <w:r>
        <w:rPr>
          <w:i/>
          <w:iCs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 заключение нашего обсуждения хочется подчеркнуть, насколько важен процесс адаптации для детей раннего возраста, которые впервые оказываются в условиях детского сада. Это период, когда каждая деталь — от режима дня </w:t>
      </w:r>
      <w:r>
        <w:rPr>
          <w:rFonts w:ascii="Times New Roman" w:hAnsi="Times New Roman" w:cs="Times New Roman"/>
          <w:sz w:val="28"/>
          <w:szCs w:val="28"/>
        </w:rPr>
        <w:t xml:space="preserve">до эмоционального состояния — имеет решающе</w:t>
      </w:r>
      <w:r>
        <w:rPr>
          <w:rFonts w:ascii="Times New Roman" w:hAnsi="Times New Roman" w:cs="Times New Roman"/>
          <w:sz w:val="28"/>
          <w:szCs w:val="28"/>
        </w:rPr>
        <w:t xml:space="preserve">е значение для формирования у ребёнка чувства безопасности, уверенности и комфорта. Цель как родителей, так и педагогов — поддержать их в это непростое время, обеспечивая подлинную заботу, внимание и понимание их индивидуальных потребностей и особенностей.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Важно по</w:t>
      </w:r>
      <w:r>
        <w:rPr>
          <w:rFonts w:ascii="Times New Roman" w:hAnsi="Times New Roman" w:cs="Times New Roman"/>
          <w:sz w:val="28"/>
          <w:szCs w:val="28"/>
        </w:rPr>
        <w:t xml:space="preserve">мнить, что адаптация — это не мгновенный процесс. Он требует времени, терпения и совместных усилий. Мы обсудили, что успешная адаптация зависит от множества факторов, включая здоровье ребёнка, его опыт взаимодействия с окружающей средой и уровень развития </w:t>
      </w:r>
      <w:r>
        <w:rPr>
          <w:rFonts w:ascii="Times New Roman" w:hAnsi="Times New Roman" w:cs="Times New Roman"/>
          <w:sz w:val="28"/>
          <w:szCs w:val="28"/>
        </w:rPr>
        <w:t xml:space="preserve">навыков самообслуживания. Значительную роль играет и возраст, в котором начинается посещение детского сада, а также индивидуальные особенности каждого малыша. Чем больше мы знаем о своём ребёнке, тем эффективнее можем помочь ему пройти этот непростой путь.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Не менее значимым является активное взаимодействие между родителями и педагогами. Ваша готовность участвовать в адаптационном процессе, задавать вопросы и делиться наблюдениями о ребёнке, создавать у</w:t>
      </w:r>
      <w:r>
        <w:rPr>
          <w:rFonts w:ascii="Times New Roman" w:hAnsi="Times New Roman" w:cs="Times New Roman"/>
          <w:sz w:val="28"/>
          <w:szCs w:val="28"/>
        </w:rPr>
        <w:t xml:space="preserve">словия для игрового общения и проявлять эмоциональную поддержку неоценимы. Совместная работа над распорядком дня, наблюдение за поведением и общение с педагогами помогут не только вам, но и вашему ребёнку чувствовать себя более комфортно в новом окружении.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Мы обсудили приёмы, которые позвол</w:t>
      </w:r>
      <w:r>
        <w:rPr>
          <w:rFonts w:ascii="Times New Roman" w:hAnsi="Times New Roman" w:cs="Times New Roman"/>
          <w:sz w:val="28"/>
          <w:szCs w:val="28"/>
        </w:rPr>
        <w:t xml:space="preserve">ят вам определить уровень готовности ребёнка к детскому саду и поддержать его в процессе адаптации. Но главное — это ваша любовь и внимание. Дети чувствуют поддержку и доверие родителей, и это создаёт прочный фундамент для их уверенности в новых ситуациях.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</w:t>
      </w:r>
      <w:bookmarkStart w:id="3" w:name="_GoBack"/>
      <w:r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 xml:space="preserve">. Заключение</w:t>
      </w:r>
      <w:r/>
    </w:p>
    <w:p>
      <w:pPr>
        <w:pStyle w:val="841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Благодарю за внимание и активность! Надеюсь, что полученные знания помогут вам в процессе адаптации. Пусть он станет для вас не только периодом испытаний, но и временем для открытия нового, насыщенного положительными эмоциями взаимодействия.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Какие вопросы остались у вас по теме? Если вопросов нет, прошу дать обратную связь о лекции, перейдя по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QR</w:t>
      </w:r>
      <w:r>
        <w:rPr>
          <w:rFonts w:ascii="Times New Roman" w:hAnsi="Times New Roman" w:cs="Times New Roman"/>
          <w:bCs/>
          <w:sz w:val="28"/>
          <w:szCs w:val="28"/>
        </w:rPr>
        <w:t xml:space="preserve">-коду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экране.</w:t>
      </w:r>
      <w:bookmarkEnd w:id="2"/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142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OpenSymbol">
    <w:panose1 w:val="05010000000000000000"/>
  </w:font>
  <w:font w:name="Calibri">
    <w:panose1 w:val="020F0502020204030204"/>
  </w:font>
  <w:font w:name="Microsoft YaHe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42"/>
      </w:pPr>
      <w:r>
        <w:rPr>
          <w:rStyle w:val="831"/>
        </w:rPr>
        <w:footnoteRef/>
      </w:r>
      <w:r>
        <w:t xml:space="preserve"> </w:t>
      </w:r>
      <w:r>
        <w:rPr>
          <w:rFonts w:ascii="Times New Roman" w:hAnsi="Times New Roman" w:cs="Times New Roman"/>
          <w:iCs/>
          <w:szCs w:val="28"/>
        </w:rPr>
        <w:t xml:space="preserve">Аксарина</w:t>
      </w:r>
      <w:r>
        <w:rPr>
          <w:rFonts w:ascii="Times New Roman" w:hAnsi="Times New Roman" w:cs="Times New Roman"/>
          <w:iCs/>
          <w:szCs w:val="28"/>
        </w:rPr>
        <w:t xml:space="preserve"> Н.М. Воспитание детей раннего возраста.-М.: Просвещение,1981; Кроха: пособие по воспитанию, обучению и развитию детей до трёх лет. – 6-е изд. – М.: Просвещение, 2004</w:t>
      </w:r>
      <w:r/>
    </w:p>
  </w:footnote>
  <w:footnote w:id="3">
    <w:p>
      <w:pPr>
        <w:pStyle w:val="842"/>
      </w:pPr>
      <w:r>
        <w:rPr>
          <w:rStyle w:val="831"/>
        </w:rPr>
        <w:footnoteRef/>
      </w:r>
      <w:r>
        <w:t xml:space="preserve">. </w:t>
      </w:r>
      <w:r>
        <w:rPr>
          <w:rFonts w:ascii="Times New Roman" w:hAnsi="Times New Roman" w:eastAsia="Calibri" w:cs="Times New Roman"/>
        </w:rPr>
        <w:t xml:space="preserve">Белкина Л.В. Адаптация детей раннего возраста к условиям ДОУ. – Воронеж: Учитель, 2006. – 236 с.; Исаев Д.Н. Детская медицинская психология. СПб.: Речь, 2004. – 384 с. Русаков А.С. Адаптация ребёнка в детском </w:t>
      </w:r>
      <w:r>
        <w:rPr>
          <w:rFonts w:ascii="Times New Roman" w:hAnsi="Times New Roman" w:eastAsia="Calibri" w:cs="Times New Roman"/>
        </w:rPr>
        <w:t xml:space="preserve">саду.-</w:t>
      </w:r>
      <w:r>
        <w:rPr>
          <w:rFonts w:ascii="Times New Roman" w:hAnsi="Times New Roman" w:eastAsia="Calibri" w:cs="Times New Roman"/>
        </w:rPr>
        <w:t xml:space="preserve"> СПб.: Образовательные проекты, 2019. – 127 с</w:t>
      </w:r>
      <w:r/>
    </w:p>
  </w:footnote>
  <w:footnote w:id="4">
    <w:p>
      <w:pPr>
        <w:pStyle w:val="842"/>
      </w:pPr>
      <w:r>
        <w:rPr>
          <w:rStyle w:val="831"/>
        </w:rPr>
        <w:footnoteRef/>
      </w:r>
      <w:r>
        <w:t xml:space="preserve">. </w:t>
      </w:r>
      <w:r>
        <w:rPr>
          <w:rFonts w:ascii="Times New Roman" w:hAnsi="Times New Roman" w:eastAsia="Calibri" w:cs="Times New Roman"/>
        </w:rPr>
        <w:t xml:space="preserve">Внешняя среда и психическое развитие ребёнка [Текст] / Под ред. Р.В. Тонковой–Ямпольской. – М.: Медицина, 1984. – 207 с. </w:t>
      </w:r>
      <w:r/>
    </w:p>
    <w:p>
      <w:pPr>
        <w:pStyle w:val="842"/>
      </w:pPr>
      <w:r>
        <w:rPr>
          <w:rFonts w:ascii="Times New Roman" w:hAnsi="Times New Roman" w:eastAsia="Calibri" w:cs="Times New Roman"/>
        </w:rPr>
        <w:t xml:space="preserve">Социальная адаптация детей в дошкольных учреждениях [Текст] / Под ред. Р.В. Тонковой–Ямпольской, </w:t>
      </w:r>
      <w:r>
        <w:rPr>
          <w:rFonts w:ascii="Times New Roman" w:hAnsi="Times New Roman" w:eastAsia="Calibri" w:cs="Times New Roman"/>
        </w:rPr>
        <w:br/>
        <w:t xml:space="preserve">Е. Шмидт–</w:t>
      </w:r>
      <w:r>
        <w:rPr>
          <w:rFonts w:ascii="Times New Roman" w:hAnsi="Times New Roman" w:eastAsia="Calibri" w:cs="Times New Roman"/>
        </w:rPr>
        <w:t xml:space="preserve">Кольмер</w:t>
      </w:r>
      <w:r>
        <w:rPr>
          <w:rFonts w:ascii="Times New Roman" w:hAnsi="Times New Roman" w:eastAsia="Calibri" w:cs="Times New Roman"/>
        </w:rPr>
        <w:t xml:space="preserve">, А. </w:t>
      </w:r>
      <w:r>
        <w:rPr>
          <w:rFonts w:ascii="Times New Roman" w:hAnsi="Times New Roman" w:eastAsia="Calibri" w:cs="Times New Roman"/>
        </w:rPr>
        <w:t xml:space="preserve">Атанасовой</w:t>
      </w:r>
      <w:r>
        <w:rPr>
          <w:rFonts w:ascii="Times New Roman" w:hAnsi="Times New Roman" w:eastAsia="Calibri" w:cs="Times New Roman"/>
        </w:rPr>
        <w:t xml:space="preserve">–</w:t>
      </w:r>
      <w:r>
        <w:rPr>
          <w:rFonts w:ascii="Times New Roman" w:hAnsi="Times New Roman" w:eastAsia="Calibri" w:cs="Times New Roman"/>
        </w:rPr>
        <w:t xml:space="preserve">Вуковой</w:t>
      </w:r>
      <w:r>
        <w:rPr>
          <w:rFonts w:ascii="Times New Roman" w:hAnsi="Times New Roman" w:eastAsia="Calibri" w:cs="Times New Roman"/>
        </w:rPr>
        <w:t xml:space="preserve">. – М.: Медицина, 1980. – 235 с.</w:t>
      </w:r>
      <w:r>
        <w:rPr>
          <w:rFonts w:ascii="Times New Roman" w:hAnsi="Times New Roman" w:eastAsia="Calibri" w:cs="Times New Roman"/>
        </w:rPr>
        <w:br/>
        <w:t xml:space="preserve">Тонкова-Ямпольская Р.В., Черток Т.Я., Алфёрова И.Н. Основы медицинских знаний. [Текст] /Р.В. Тонкова-Ямпольская, Т.Я. Черток, И.Н. Алфёрова. – М.: Просвещение, 1993. – 320 с.</w:t>
      </w:r>
      <w:r/>
    </w:p>
  </w:footnote>
  <w:footnote w:id="5">
    <w:p>
      <w:pPr>
        <w:pStyle w:val="842"/>
      </w:pPr>
      <w:r>
        <w:rPr>
          <w:rStyle w:val="831"/>
        </w:rPr>
        <w:footnoteRef/>
      </w:r>
      <w:r>
        <w:t xml:space="preserve">. </w:t>
      </w:r>
      <w:r>
        <w:rPr>
          <w:rFonts w:ascii="Times New Roman" w:hAnsi="Times New Roman" w:cs="Times New Roman"/>
        </w:rPr>
        <w:t xml:space="preserve">Ватутина Н.Д. Ребёнок поступает в детский сад /Под </w:t>
      </w:r>
      <w:r>
        <w:rPr>
          <w:rFonts w:ascii="Times New Roman" w:hAnsi="Times New Roman" w:cs="Times New Roman"/>
        </w:rPr>
        <w:t xml:space="preserve">ред.Л.И.Каплан</w:t>
      </w:r>
      <w:r>
        <w:rPr>
          <w:rFonts w:ascii="Times New Roman" w:hAnsi="Times New Roman" w:cs="Times New Roman"/>
        </w:rPr>
        <w:t xml:space="preserve">.- М.: Просвещение.- 80 с..; Печора К.Л. Развиваем детей раннего возраста: Современные проблемы и их решение в ДОУ и семье.- М.: ТЦ Сфера, 2012.- 112 с.</w:t>
      </w:r>
      <w:r/>
    </w:p>
  </w:footnote>
  <w:footnote w:id="6">
    <w:p>
      <w:pPr>
        <w:pStyle w:val="842"/>
      </w:pPr>
      <w:r>
        <w:rPr>
          <w:rStyle w:val="831"/>
        </w:rPr>
        <w:footnoteRef/>
      </w:r>
      <w:r>
        <w:rPr>
          <w:rFonts w:ascii="Times New Roman" w:hAnsi="Times New Roman" w:eastAsia="Calibri" w:cs="Times New Roman"/>
        </w:rPr>
        <w:t xml:space="preserve">. </w:t>
      </w:r>
      <w:r>
        <w:rPr>
          <w:rFonts w:ascii="Times New Roman" w:hAnsi="Times New Roman" w:eastAsia="Calibri" w:cs="Times New Roman"/>
        </w:rPr>
        <w:t xml:space="preserve">Берсеньева</w:t>
      </w:r>
      <w:r>
        <w:rPr>
          <w:rFonts w:ascii="Times New Roman" w:hAnsi="Times New Roman" w:eastAsia="Calibri" w:cs="Times New Roman"/>
        </w:rPr>
        <w:t xml:space="preserve"> Л.А., Толкачёва Г.Н. Взаимодействие педагогов и родителей в период адаптации детей раннего возраста к условиям ДОО. [Текст] /Л.А. </w:t>
      </w:r>
      <w:r>
        <w:rPr>
          <w:rFonts w:ascii="Times New Roman" w:hAnsi="Times New Roman" w:eastAsia="Calibri" w:cs="Times New Roman"/>
        </w:rPr>
        <w:t xml:space="preserve">Берсеньева</w:t>
      </w:r>
      <w:r>
        <w:rPr>
          <w:rFonts w:ascii="Times New Roman" w:hAnsi="Times New Roman" w:eastAsia="Calibri" w:cs="Times New Roman"/>
        </w:rPr>
        <w:t xml:space="preserve">, Г.Н. Толкачёва //Управление дошкольным       образовательным учреждением. – 2014. - №6. – С. 89–99. Лисина В.Р. и Мухина М.С. Педагогическая поддержка в адаптационный период детей раннего возраста к условиям ДОО. – 2020. -№9. -С.91 – 102</w:t>
      </w:r>
      <w:r/>
    </w:p>
  </w:footnote>
  <w:footnote w:id="7">
    <w:p>
      <w:pPr>
        <w:jc w:val="both"/>
      </w:pPr>
      <w:r>
        <w:rPr>
          <w:rStyle w:val="831"/>
        </w:rPr>
        <w:footnoteRef/>
      </w:r>
      <w:r>
        <w:rPr>
          <w:rFonts w:ascii="Times New Roman" w:hAnsi="Times New Roman" w:cs="Times New Roman"/>
          <w:sz w:val="20"/>
          <w:szCs w:val="28"/>
        </w:rPr>
        <w:t xml:space="preserve">. Развитие детей раннего возраста в условиях вариативного дошкольного образования/Под ред. </w:t>
      </w:r>
      <w:r>
        <w:rPr>
          <w:rFonts w:ascii="Times New Roman" w:hAnsi="Times New Roman" w:cs="Times New Roman"/>
          <w:sz w:val="20"/>
          <w:szCs w:val="28"/>
        </w:rPr>
        <w:br/>
        <w:t xml:space="preserve">Т.Н. </w:t>
      </w:r>
      <w:r>
        <w:rPr>
          <w:rFonts w:ascii="Times New Roman" w:hAnsi="Times New Roman" w:cs="Times New Roman"/>
          <w:sz w:val="20"/>
          <w:szCs w:val="28"/>
        </w:rPr>
        <w:t xml:space="preserve">Дороновой</w:t>
      </w:r>
      <w:r>
        <w:rPr>
          <w:rFonts w:ascii="Times New Roman" w:hAnsi="Times New Roman" w:cs="Times New Roman"/>
          <w:sz w:val="20"/>
          <w:szCs w:val="28"/>
        </w:rPr>
        <w:t xml:space="preserve"> и Т.И. </w:t>
      </w:r>
      <w:r>
        <w:rPr>
          <w:rFonts w:ascii="Times New Roman" w:hAnsi="Times New Roman" w:cs="Times New Roman"/>
          <w:sz w:val="20"/>
          <w:szCs w:val="28"/>
        </w:rPr>
        <w:t xml:space="preserve">Ерофеевой.-</w:t>
      </w:r>
      <w:r>
        <w:rPr>
          <w:rFonts w:ascii="Times New Roman" w:hAnsi="Times New Roman" w:cs="Times New Roman"/>
          <w:sz w:val="20"/>
          <w:szCs w:val="28"/>
        </w:rPr>
        <w:t xml:space="preserve"> М.: Обруч, 2010. – С.176</w:t>
      </w:r>
      <w:r/>
    </w:p>
  </w:footnote>
  <w:footnote w:id="8">
    <w:p>
      <w:pPr>
        <w:pStyle w:val="842"/>
      </w:pPr>
      <w:r>
        <w:rPr>
          <w:rStyle w:val="831"/>
        </w:rPr>
        <w:footnoteRef/>
      </w:r>
      <w:r>
        <w:t xml:space="preserve">. Взят из федеральной образовательной программы дошкольного образования: https://files.oprf.ru/storage/image_store/docs2022/programma15122022.pdf</w:t>
      </w:r>
      <w:r/>
    </w:p>
  </w:footnote>
  <w:footnote w:id="9">
    <w:p>
      <w:pPr>
        <w:pStyle w:val="842"/>
      </w:pPr>
      <w:r>
        <w:rPr>
          <w:rStyle w:val="831"/>
        </w:rPr>
        <w:footnoteRef/>
      </w:r>
      <w:r>
        <w:rPr>
          <w:rStyle w:val="821"/>
        </w:rPr>
        <w:t xml:space="preserve">. Приказ Министерства просвещения РФ «Федеральная образовательная программа дошкольного образования» от 30 сентября №874</w:t>
      </w:r>
      <w:r/>
    </w:p>
  </w:footnote>
  <w:footnote w:id="10">
    <w:p>
      <w:pPr>
        <w:pStyle w:val="842"/>
      </w:pPr>
      <w:r>
        <w:rPr>
          <w:rStyle w:val="831"/>
        </w:rPr>
        <w:footnoteRef/>
      </w:r>
      <w:r>
        <w:t xml:space="preserve">. Тонкова -Ямпольская </w:t>
      </w:r>
      <w:r>
        <w:t xml:space="preserve">Р.В. ,Черток</w:t>
      </w:r>
      <w:r>
        <w:t xml:space="preserve"> Т.Я., Алфёрова И.Н. Основы медицинских знаний. -М.: Просвещение, 1993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495550" cy="1000125"/>
              <wp:effectExtent l="0" t="0" r="0" b="0"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95550" cy="1000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6.50pt;height:78.7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Open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Open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Open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Open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Open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Open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Open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Open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Open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hint="default" w:ascii="OpenSymbol" w:hAnsi="OpenSymbol" w:cs="Open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814"/>
    <w:next w:val="81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81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814"/>
    <w:next w:val="81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81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814"/>
    <w:next w:val="81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1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814"/>
    <w:next w:val="81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1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14"/>
    <w:next w:val="81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1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14"/>
    <w:next w:val="81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1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14"/>
    <w:next w:val="81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1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14"/>
    <w:next w:val="81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1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14"/>
    <w:next w:val="81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1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815"/>
    <w:link w:val="836"/>
    <w:uiPriority w:val="10"/>
    <w:rPr>
      <w:sz w:val="48"/>
      <w:szCs w:val="48"/>
    </w:rPr>
  </w:style>
  <w:style w:type="paragraph" w:styleId="36">
    <w:name w:val="Subtitle"/>
    <w:basedOn w:val="814"/>
    <w:next w:val="81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15"/>
    <w:link w:val="36"/>
    <w:uiPriority w:val="11"/>
    <w:rPr>
      <w:sz w:val="24"/>
      <w:szCs w:val="24"/>
    </w:rPr>
  </w:style>
  <w:style w:type="paragraph" w:styleId="38">
    <w:name w:val="Quote"/>
    <w:basedOn w:val="814"/>
    <w:next w:val="81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14"/>
    <w:next w:val="81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15"/>
    <w:link w:val="847"/>
    <w:uiPriority w:val="99"/>
  </w:style>
  <w:style w:type="character" w:styleId="45">
    <w:name w:val="Footer Char"/>
    <w:basedOn w:val="815"/>
    <w:link w:val="848"/>
    <w:uiPriority w:val="99"/>
  </w:style>
  <w:style w:type="character" w:styleId="47">
    <w:name w:val="Caption Char"/>
    <w:basedOn w:val="839"/>
    <w:link w:val="848"/>
    <w:uiPriority w:val="99"/>
  </w:style>
  <w:style w:type="table" w:styleId="49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842"/>
    <w:uiPriority w:val="99"/>
    <w:rPr>
      <w:sz w:val="18"/>
    </w:rPr>
  </w:style>
  <w:style w:type="character" w:styleId="177">
    <w:name w:val="footnote reference"/>
    <w:basedOn w:val="815"/>
    <w:uiPriority w:val="99"/>
    <w:unhideWhenUsed/>
    <w:rPr>
      <w:vertAlign w:val="superscript"/>
    </w:rPr>
  </w:style>
  <w:style w:type="paragraph" w:styleId="178">
    <w:name w:val="endnote text"/>
    <w:basedOn w:val="81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15"/>
    <w:uiPriority w:val="99"/>
    <w:semiHidden/>
    <w:unhideWhenUsed/>
    <w:rPr>
      <w:vertAlign w:val="superscript"/>
    </w:rPr>
  </w:style>
  <w:style w:type="paragraph" w:styleId="181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  <w:pPr>
      <w:spacing w:after="160" w:line="259" w:lineRule="auto"/>
    </w:p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Текст сноски Знак"/>
    <w:basedOn w:val="815"/>
    <w:uiPriority w:val="99"/>
    <w:semiHidden/>
    <w:qFormat/>
    <w:rPr>
      <w:sz w:val="20"/>
      <w:szCs w:val="20"/>
    </w:rPr>
  </w:style>
  <w:style w:type="character" w:styleId="819" w:customStyle="1">
    <w:name w:val="Привязка сноски"/>
    <w:rPr>
      <w:vertAlign w:val="superscript"/>
    </w:rPr>
  </w:style>
  <w:style w:type="character" w:styleId="820" w:customStyle="1">
    <w:name w:val="Footnote Characters"/>
    <w:basedOn w:val="815"/>
    <w:uiPriority w:val="99"/>
    <w:semiHidden/>
    <w:unhideWhenUsed/>
    <w:qFormat/>
    <w:rPr>
      <w:vertAlign w:val="superscript"/>
    </w:rPr>
  </w:style>
  <w:style w:type="character" w:styleId="821">
    <w:name w:val="annotation reference"/>
    <w:basedOn w:val="815"/>
    <w:uiPriority w:val="99"/>
    <w:semiHidden/>
    <w:unhideWhenUsed/>
    <w:qFormat/>
    <w:rPr>
      <w:sz w:val="16"/>
      <w:szCs w:val="16"/>
    </w:rPr>
  </w:style>
  <w:style w:type="character" w:styleId="822" w:customStyle="1">
    <w:name w:val="Текст примечания Знак"/>
    <w:basedOn w:val="815"/>
    <w:uiPriority w:val="99"/>
    <w:qFormat/>
    <w:rPr>
      <w:sz w:val="20"/>
      <w:szCs w:val="20"/>
    </w:rPr>
  </w:style>
  <w:style w:type="character" w:styleId="823" w:customStyle="1">
    <w:name w:val="Тема примечания Знак"/>
    <w:basedOn w:val="822"/>
    <w:uiPriority w:val="99"/>
    <w:semiHidden/>
    <w:qFormat/>
    <w:rPr>
      <w:b/>
      <w:bCs/>
      <w:sz w:val="20"/>
      <w:szCs w:val="20"/>
    </w:rPr>
  </w:style>
  <w:style w:type="character" w:styleId="824" w:customStyle="1">
    <w:name w:val="Текст выноски Знак"/>
    <w:basedOn w:val="815"/>
    <w:uiPriority w:val="99"/>
    <w:semiHidden/>
    <w:qFormat/>
    <w:rPr>
      <w:rFonts w:ascii="Segoe UI" w:hAnsi="Segoe UI" w:cs="Segoe UI"/>
      <w:sz w:val="18"/>
      <w:szCs w:val="18"/>
    </w:rPr>
  </w:style>
  <w:style w:type="character" w:styleId="825" w:customStyle="1">
    <w:name w:val="Интернет-ссылка"/>
    <w:basedOn w:val="815"/>
    <w:uiPriority w:val="99"/>
    <w:unhideWhenUsed/>
    <w:rPr>
      <w:color w:val="0563c1" w:themeColor="hyperlink"/>
      <w:u w:val="single"/>
    </w:rPr>
  </w:style>
  <w:style w:type="character" w:styleId="826">
    <w:name w:val="Unresolved Mention"/>
    <w:basedOn w:val="815"/>
    <w:uiPriority w:val="99"/>
    <w:semiHidden/>
    <w:unhideWhenUsed/>
    <w:qFormat/>
    <w:rPr>
      <w:color w:val="605e5c"/>
      <w:shd w:val="clear" w:color="auto" w:fill="e1dfdd"/>
    </w:rPr>
  </w:style>
  <w:style w:type="character" w:styleId="827" w:customStyle="1">
    <w:name w:val="Верхний колонтитул Знак"/>
    <w:basedOn w:val="815"/>
    <w:uiPriority w:val="99"/>
    <w:qFormat/>
  </w:style>
  <w:style w:type="character" w:styleId="828" w:customStyle="1">
    <w:name w:val="Нижний колонтитул Знак"/>
    <w:basedOn w:val="815"/>
    <w:uiPriority w:val="99"/>
    <w:qFormat/>
  </w:style>
  <w:style w:type="character" w:styleId="829" w:customStyle="1">
    <w:name w:val="ListLabel 1"/>
    <w:qFormat/>
    <w:rPr>
      <w:rFonts w:ascii="Times New Roman" w:hAnsi="Times New Roman" w:eastAsia="Calibri" w:cs="Times New Roman"/>
      <w:sz w:val="28"/>
    </w:rPr>
  </w:style>
  <w:style w:type="character" w:styleId="830" w:customStyle="1">
    <w:name w:val="ListLabel 2"/>
    <w:qFormat/>
    <w:rPr>
      <w:i w:val="0"/>
    </w:rPr>
  </w:style>
  <w:style w:type="character" w:styleId="831" w:customStyle="1">
    <w:name w:val="Символ сноски"/>
    <w:qFormat/>
  </w:style>
  <w:style w:type="character" w:styleId="832" w:customStyle="1">
    <w:name w:val="Привязка концевой сноски"/>
    <w:rPr>
      <w:vertAlign w:val="superscript"/>
    </w:rPr>
  </w:style>
  <w:style w:type="character" w:styleId="833" w:customStyle="1">
    <w:name w:val="Символ концевой сноски"/>
    <w:qFormat/>
  </w:style>
  <w:style w:type="character" w:styleId="834" w:customStyle="1">
    <w:name w:val="Символ нумерации"/>
    <w:qFormat/>
  </w:style>
  <w:style w:type="character" w:styleId="835" w:customStyle="1">
    <w:name w:val="Маркеры списка"/>
    <w:qFormat/>
    <w:rPr>
      <w:rFonts w:ascii="OpenSymbol" w:hAnsi="OpenSymbol" w:eastAsia="OpenSymbol" w:cs="OpenSymbol"/>
    </w:rPr>
  </w:style>
  <w:style w:type="paragraph" w:styleId="836">
    <w:name w:val="Title"/>
    <w:basedOn w:val="814"/>
    <w:next w:val="83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37">
    <w:name w:val="Body Text"/>
    <w:basedOn w:val="814"/>
    <w:pPr>
      <w:spacing w:after="140" w:line="276" w:lineRule="auto"/>
    </w:pPr>
  </w:style>
  <w:style w:type="paragraph" w:styleId="838">
    <w:name w:val="List"/>
    <w:basedOn w:val="837"/>
    <w:rPr>
      <w:rFonts w:cs="Arial"/>
    </w:rPr>
  </w:style>
  <w:style w:type="paragraph" w:styleId="839">
    <w:name w:val="Caption"/>
    <w:basedOn w:val="814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0">
    <w:name w:val="index heading"/>
    <w:basedOn w:val="814"/>
    <w:qFormat/>
    <w:pPr>
      <w:suppressLineNumbers/>
    </w:pPr>
    <w:rPr>
      <w:rFonts w:cs="Arial"/>
    </w:rPr>
  </w:style>
  <w:style w:type="paragraph" w:styleId="841">
    <w:name w:val="List Paragraph"/>
    <w:basedOn w:val="814"/>
    <w:uiPriority w:val="34"/>
    <w:qFormat/>
    <w:pPr>
      <w:contextualSpacing/>
      <w:ind w:left="720"/>
    </w:pPr>
  </w:style>
  <w:style w:type="paragraph" w:styleId="842">
    <w:name w:val="footnote text"/>
    <w:basedOn w:val="814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843">
    <w:name w:val="annotation text"/>
    <w:basedOn w:val="814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844">
    <w:name w:val="annotation subject"/>
    <w:basedOn w:val="843"/>
    <w:next w:val="843"/>
    <w:uiPriority w:val="99"/>
    <w:semiHidden/>
    <w:unhideWhenUsed/>
    <w:qFormat/>
    <w:rPr>
      <w:b/>
      <w:bCs/>
    </w:rPr>
  </w:style>
  <w:style w:type="paragraph" w:styleId="845">
    <w:name w:val="Balloon Text"/>
    <w:basedOn w:val="81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46" w:customStyle="1">
    <w:name w:val="mt-2"/>
    <w:basedOn w:val="814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7">
    <w:name w:val="Header"/>
    <w:basedOn w:val="8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48">
    <w:name w:val="Footer"/>
    <w:basedOn w:val="8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849">
    <w:name w:val="Table Grid"/>
    <w:basedOn w:val="81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053D-C17E-4D86-82A5-577795D0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79295226910</dc:creator>
  <dc:description/>
  <dc:language>ru-RU</dc:language>
  <cp:lastModifiedBy>Лекции Знание</cp:lastModifiedBy>
  <cp:revision>6</cp:revision>
  <dcterms:created xsi:type="dcterms:W3CDTF">2025-04-14T07:22:00Z</dcterms:created>
  <dcterms:modified xsi:type="dcterms:W3CDTF">2026-07-02T08:58:32Z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