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79C6F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A69325A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0BD9357" w14:textId="77777777" w:rsidR="00E55C74" w:rsidRDefault="00E55C7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CA58FB" w14:textId="77777777" w:rsidR="00E55C74" w:rsidRDefault="00E55C7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C46FFF" w14:textId="77777777" w:rsidR="00E55C74" w:rsidRDefault="00E55C7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09692B" w14:textId="77777777" w:rsidR="00E55C74" w:rsidRDefault="00E55C74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14872B" w14:textId="77777777" w:rsidR="00E55C74" w:rsidRDefault="00E55C74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992295B" w14:textId="77777777" w:rsidR="00E55C74" w:rsidRDefault="00E55C74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494C65" w14:textId="77777777" w:rsidR="00E55C74" w:rsidRDefault="00917F9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Сценарий мастер-лекции</w:t>
      </w:r>
    </w:p>
    <w:p w14:paraId="12048B59" w14:textId="77777777" w:rsidR="00E55C74" w:rsidRDefault="00917F9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«Азартные игры и финансовые пирамиды: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почему не стоит гнаться за быстрыми деньгами»</w:t>
      </w:r>
    </w:p>
    <w:p w14:paraId="536281D7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1BEAE7" w14:textId="77777777" w:rsidR="00E55C74" w:rsidRDefault="00E55C7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0F5292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DF7CC9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C30B60" w14:textId="77777777" w:rsidR="00E55C74" w:rsidRDefault="00E55C74">
      <w:pPr>
        <w:shd w:val="clear" w:color="auto" w:fill="FFFFFF"/>
        <w:spacing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985258" w14:textId="77777777" w:rsidR="00E55C74" w:rsidRDefault="00E55C74">
      <w:pPr>
        <w:shd w:val="clear" w:color="auto" w:fill="FFFFFF"/>
        <w:spacing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9BC619" w14:textId="77777777" w:rsidR="00E55C74" w:rsidRDefault="00917F95">
      <w:pPr>
        <w:shd w:val="clear" w:color="auto" w:fill="FFFFFF"/>
        <w:spacing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Масленникова Анастасия Юрьевна</w:t>
      </w:r>
    </w:p>
    <w:p w14:paraId="630B7589" w14:textId="77777777" w:rsidR="00E55C74" w:rsidRDefault="00917F95">
      <w:pPr>
        <w:shd w:val="clear" w:color="auto" w:fill="FFFFFF"/>
        <w:spacing w:line="360" w:lineRule="auto"/>
        <w:ind w:firstLine="709"/>
        <w:jc w:val="right"/>
        <w:rPr>
          <w:rFonts w:ascii="Times New Roman" w:eastAsia="Times New Roman" w:hAnsi="Times New Roman" w:cs="Times New Roman"/>
          <w:strike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кандидат экономических наук, </w:t>
      </w:r>
    </w:p>
    <w:p w14:paraId="49A8FB69" w14:textId="77777777" w:rsidR="00E55C74" w:rsidRDefault="00917F95">
      <w:pPr>
        <w:shd w:val="clear" w:color="auto" w:fill="FFFFFF"/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доцент кафедры экономической теории </w:t>
      </w:r>
    </w:p>
    <w:p w14:paraId="72C1C189" w14:textId="77777777" w:rsidR="00E55C74" w:rsidRDefault="00917F95">
      <w:pPr>
        <w:shd w:val="clear" w:color="auto" w:fill="FFFFFF"/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Уральского института управления –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филиала РАНХиГС при Президенте РФ</w:t>
      </w:r>
    </w:p>
    <w:p w14:paraId="0E2A8F2C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C33BC4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D88B33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60D175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4505C9B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9FD7DC0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CCE079D" w14:textId="77777777" w:rsidR="00E55C74" w:rsidRDefault="00917F95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Москва, 2025 г.</w:t>
      </w:r>
    </w:p>
    <w:p w14:paraId="3706FC36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Цель лекции: </w:t>
      </w:r>
      <w:r>
        <w:rPr>
          <w:rFonts w:ascii="Times New Roman" w:eastAsia="Times New Roman" w:hAnsi="Times New Roman" w:cs="Times New Roman"/>
          <w:sz w:val="28"/>
          <w:szCs w:val="28"/>
        </w:rPr>
        <w:t>показать слушателям, как распознавать финансовые пирамиды и мошеннические схемы и избегать участия в них, чтобы защитить свои финансовые средства и действовать осознанно при поиске заработка.</w:t>
      </w:r>
    </w:p>
    <w:p w14:paraId="220665EE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6A812BC8" w14:textId="34302852" w:rsidR="00E55C74" w:rsidRDefault="00917F9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слушателей с </w:t>
      </w:r>
      <w:r w:rsidR="00DA78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опасностями </w:t>
      </w:r>
      <w:r w:rsidR="00DA781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23418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погони</w:t>
      </w:r>
      <w:r w:rsidR="00DA781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A78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легкими деньгами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финансовыми пирамидами, лотереями, инвестициями в криптовалюту, нелегальными казино и другими азартными схемами.</w:t>
      </w:r>
    </w:p>
    <w:p w14:paraId="78798D11" w14:textId="77777777" w:rsidR="00E55C74" w:rsidRDefault="00917F9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 на реальных примерах и с помощью простой математики, почему участие в подобных системах приводит к неизбежным финансовым потерям.</w:t>
      </w:r>
    </w:p>
    <w:p w14:paraId="6A25B737" w14:textId="77777777" w:rsidR="00E55C74" w:rsidRDefault="00917F9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Развенчать популярные мифы и разобрать психологические ловушки, на которые рассчитывают мошенники и организаторы азартных игр.</w:t>
      </w:r>
    </w:p>
    <w:p w14:paraId="43F2A481" w14:textId="77777777" w:rsidR="00E55C74" w:rsidRDefault="00917F9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Осветить реальные последствия для жертв: материальные, эмоциональные и социальные.</w:t>
      </w:r>
    </w:p>
    <w:p w14:paraId="4E9DB570" w14:textId="77777777" w:rsidR="00E55C74" w:rsidRDefault="00917F9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слушателям способы защиты себя и своих близких за счет повышения финансовой грамотности и формирования критического мышления в вопросах, связанных c инвестициями и вложениями.</w:t>
      </w:r>
    </w:p>
    <w:p w14:paraId="13467BF5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Формируемые ценности: </w:t>
      </w:r>
    </w:p>
    <w:p w14:paraId="120E198F" w14:textId="77777777" w:rsidR="00E55C74" w:rsidRDefault="00917F9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достоинство;</w:t>
      </w:r>
    </w:p>
    <w:p w14:paraId="41F7353A" w14:textId="77777777" w:rsidR="00E55C74" w:rsidRDefault="00917F9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справедливость.</w:t>
      </w:r>
    </w:p>
    <w:p w14:paraId="43C1C757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Смысловые направления: </w:t>
      </w:r>
      <w:r>
        <w:rPr>
          <w:rFonts w:ascii="Times New Roman" w:eastAsia="Times New Roman" w:hAnsi="Times New Roman" w:cs="Times New Roman"/>
          <w:sz w:val="28"/>
          <w:szCs w:val="28"/>
        </w:rPr>
        <w:t>финансовая грамотность</w:t>
      </w:r>
    </w:p>
    <w:p w14:paraId="7C092334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Продолжительность лекции: </w:t>
      </w:r>
      <w:r>
        <w:rPr>
          <w:rFonts w:ascii="Times New Roman" w:eastAsia="Times New Roman" w:hAnsi="Times New Roman" w:cs="Times New Roman"/>
          <w:sz w:val="28"/>
          <w:szCs w:val="28"/>
        </w:rPr>
        <w:t>50 минут</w:t>
      </w:r>
    </w:p>
    <w:p w14:paraId="0598707D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Целевая аудитория: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госслужащие</w:t>
      </w:r>
    </w:p>
    <w:p w14:paraId="442022C8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Возрастное ограничение: </w:t>
      </w:r>
      <w:r>
        <w:rPr>
          <w:rFonts w:ascii="Times New Roman" w:eastAsia="Times New Roman" w:hAnsi="Times New Roman" w:cs="Times New Roman"/>
          <w:sz w:val="28"/>
          <w:szCs w:val="28"/>
        </w:rPr>
        <w:t>18+</w:t>
      </w:r>
    </w:p>
    <w:p w14:paraId="1FE3356A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Рекомендуемая форма выступления: </w:t>
      </w:r>
      <w:r>
        <w:rPr>
          <w:rFonts w:ascii="Times New Roman" w:eastAsia="Times New Roman" w:hAnsi="Times New Roman" w:cs="Times New Roman"/>
          <w:sz w:val="28"/>
          <w:szCs w:val="28"/>
        </w:rPr>
        <w:t>лекция</w:t>
      </w:r>
    </w:p>
    <w:p w14:paraId="6A84E66B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Тип ММ: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лекция</w:t>
      </w:r>
    </w:p>
    <w:p w14:paraId="07887895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Комплект материалов: </w:t>
      </w:r>
    </w:p>
    <w:p w14:paraId="19869A36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сценарий;</w:t>
      </w:r>
    </w:p>
    <w:p w14:paraId="5BD6D84A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презентация. </w:t>
      </w:r>
    </w:p>
    <w:p w14:paraId="5C348472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Слайд 1. Титульный</w:t>
      </w:r>
    </w:p>
    <w:p w14:paraId="65C9E307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Добрый день, уважаемые слушатели! Сегодня мы поговорим о том, как финансовая грамотность позволяет избежать вложения денег в финансовые пирамиды, безответственного отношения к сбережениям и неэффективного управления личным бюджетом. Это особенно актуально для вас, как для хранителей общественного доверия, чтобы избежать рисков, влияющих на служебную репутацию.</w:t>
      </w:r>
    </w:p>
    <w:p w14:paraId="0D1766AD" w14:textId="77777777" w:rsidR="00E55C74" w:rsidRDefault="00E55C7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CABA3C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2. Регистрация</w:t>
      </w:r>
    </w:p>
    <w:p w14:paraId="5D578343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тем как перейти к сегодняшней теме, прошу вас отсканировать QR-код на экране для регистрации вашего участия в лекции.</w:t>
      </w:r>
    </w:p>
    <w:p w14:paraId="015377A9" w14:textId="77777777" w:rsidR="00E55C74" w:rsidRDefault="00E55C7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224B75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3. Опасность быстрых и легких денег</w:t>
      </w:r>
    </w:p>
    <w:p w14:paraId="10B5C922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Давайте разберемся, что такое быстрые и легкие деньги. Это понятие, как правило, используется для обозначения заработка без лишних усилий, при минимальных вложениях, в короткие сроки и без навыков (или с минимальными навыками) финансовой грамотности. </w:t>
      </w:r>
    </w:p>
    <w:p w14:paraId="28F1E582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Реклама различных финансовых инструментов, содержащая подобные обещания, вызывает у людей представления о быстром финансовом росте и минимальном риске. Предложения: «Заработай миллионы, создав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-канал», «Индивидуальные разборы вашей инвестиционной политики — помогу выйти на новый уровень дохода», «Заработай легко и без вложений» — звучат заманчиво. Но большая часть из них является мошенническими схемами и приводит к финансовым потерям.</w:t>
      </w:r>
    </w:p>
    <w:p w14:paraId="62FE82FE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России под инструментами получения легких и быстрых денег обычно понимают финансовые пирамиды, аферы с криптовалютой, азартные игры, онлайн-казино и подобные им вещи.</w:t>
      </w:r>
    </w:p>
    <w:p w14:paraId="58F43126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Так, по результатам первого полугодия 2025 года Центральный банк России выявил свыше 4 тысяч мошеннических и нелегальных проектов. Из них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около 2,3 тысяч принадлежат финансовым пирамидам, которые выманивали деньги под видом инвестиций через подставные сайты или несуществующие брокерские приложения. В период с января по июнь 2025 года по инициативе Банка России было заблокировано 11 тыс. интернет-ресурсов, принадлежавших нелегальным участникам финансового рынка и мошенническим проектам. Ежегодные потери россиян от участия в финансовых пирамидах в 2022 году оценивались не менее чем в 10–12 млрд рублей.</w:t>
      </w:r>
    </w:p>
    <w:p w14:paraId="2B0E67B5" w14:textId="77777777" w:rsidR="00E55C74" w:rsidRDefault="00E55C7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AD499E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4. Почему люди попадаются на крючок</w:t>
      </w:r>
    </w:p>
    <w:p w14:paraId="2CEE1B73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Давайте разберемся, почему взрослые, образованные люди, несмотря на свой опыт и знания, не замечают, что попались на крючок мошенников. </w:t>
      </w:r>
    </w:p>
    <w:p w14:paraId="459FD794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Здесь можно выделить несколько причин:</w:t>
      </w:r>
    </w:p>
    <w:p w14:paraId="201E2993" w14:textId="77777777" w:rsidR="00E55C74" w:rsidRDefault="00917F9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 зачастую хотят зарабатывать больше, а обещания быстрых и легких денег могут подтолкнуть к принятию сомнительных решений.</w:t>
      </w:r>
    </w:p>
    <w:p w14:paraId="402DB9F4" w14:textId="77777777" w:rsidR="00E55C74" w:rsidRDefault="00917F9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Агрессивный маркетинг создает иллюзию доступности, а реклама обещает легко и быстро списать или реструктуризировать долги.</w:t>
      </w:r>
    </w:p>
    <w:p w14:paraId="35439F68" w14:textId="77777777" w:rsidR="00E55C74" w:rsidRDefault="00917F9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финансовой грамотности делает людей уязвимыми для мошенников, предлагающих схемы быстрого обогащения.</w:t>
      </w:r>
    </w:p>
    <w:p w14:paraId="7E47237B" w14:textId="77777777" w:rsidR="00E55C74" w:rsidRDefault="00917F9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Избегание сложной работы и ответственности приводит к поиску легких путей.</w:t>
      </w:r>
    </w:p>
    <w:p w14:paraId="0A292990" w14:textId="77777777" w:rsidR="00E55C74" w:rsidRDefault="00917F9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Социальное давление и культ богатства провоцируют доказывать окружающим свой высокий статус даже путем заемных средств, втягивая человека в долговую яму. </w:t>
      </w:r>
    </w:p>
    <w:p w14:paraId="682C20CC" w14:textId="77777777" w:rsidR="00E55C74" w:rsidRDefault="00917F9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финансовых трудностей легкие деньги иногда становятся последней надеждой для тех, кто отчаянно ищет выход из бедности.</w:t>
      </w:r>
      <w:r>
        <w:rPr>
          <w:color w:val="000000"/>
          <w:vertAlign w:val="superscript"/>
        </w:rPr>
        <w:footnoteReference w:id="1"/>
      </w:r>
    </w:p>
    <w:p w14:paraId="7FF327BE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48AAF8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5. Психологические факторы</w:t>
      </w:r>
    </w:p>
    <w:p w14:paraId="34D3CB2E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Стоит также отметить психологические факторы, блокирующие чувство опасности в случае вложений своих финансовых ресурсов:</w:t>
      </w:r>
    </w:p>
    <w:p w14:paraId="3C266A72" w14:textId="77777777" w:rsidR="00E55C74" w:rsidRDefault="00917F9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Доверие к знакомым, пригласившим в проект «для своих».</w:t>
      </w:r>
    </w:p>
    <w:p w14:paraId="28CE5CE0" w14:textId="77777777" w:rsidR="00E55C74" w:rsidRDefault="00917F9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Самоубеждение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Человек не верит отрицательным примерам своего окружения и пытается убедить себя в правильности действий:</w:t>
      </w:r>
    </w:p>
    <w:p w14:paraId="0FCDBF77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«Я все знаю и точно не попадусь на мошенников».</w:t>
      </w:r>
    </w:p>
    <w:p w14:paraId="6336F3A6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«Я финансово грамотен и четко знаю, чего хочу».</w:t>
      </w:r>
    </w:p>
    <w:p w14:paraId="4E2E02B7" w14:textId="77777777" w:rsidR="00E55C74" w:rsidRDefault="00917F9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Высокая склонность к риску.</w:t>
      </w:r>
    </w:p>
    <w:p w14:paraId="562B1765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это можно назвать отсутствием критического мышления и неспособностью адекватно оценивать вероятность и силу воздействия возможных рисков. </w:t>
      </w:r>
    </w:p>
    <w:p w14:paraId="4E2D73A1" w14:textId="77777777" w:rsidR="00E55C74" w:rsidRDefault="00E55C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B9BD95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6. Плачевные результаты</w:t>
      </w:r>
    </w:p>
    <w:p w14:paraId="30AACBA8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чему чаще всего приводят попытки быстро заработать легкие деньги?</w:t>
      </w:r>
    </w:p>
    <w:p w14:paraId="2353AD4C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Финансовые потери и долги. В погоне за быстрым заработком люди вкладывают свою зарплату, сбережения, заемные и кредитные средства в сомнительные источники быстрого дохода. Как правило, результат подобных вложений плачевный. Деньги исчезают вместе с мошенниками, фирмы-пирамиды банкротятся, а вкладчики вместо прибыли приобретают большие долги.</w:t>
      </w:r>
    </w:p>
    <w:p w14:paraId="5C2BF81A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Вместе с тем как у человека растет необходимость найти денег в попытках заработать на вложениях, тает доверие семьи и близкого окружения. Если член семьи влез в долги, участвуя в сомнительных аферах, и вовремя их не вернул, его родным могут звонить кредиторы, причем еще и на работу близким и друзьям.</w:t>
      </w:r>
    </w:p>
    <w:p w14:paraId="1DD9DFD4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Подрыв репутации и проблемы на работе. Если гражданин влез в долги, потерял финансовую независимость, то у работодателя могут возникнуть неудобства, поскольку коллекторы, банки могут звонить по официальным телефонам компании и требовать вернуть деньги.</w:t>
      </w:r>
    </w:p>
    <w:p w14:paraId="4A6C8E73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Бывают случаи финансовых преступлений в компании, когда сотрудник идет на уголовное преступление с целью хищения денег, находясь в безвыходной ситуации. Такие действия часто совершаются на этапе кризиса, когда обратиться за помощью к банкам уже невозможно или слишком сложно.</w:t>
      </w:r>
    </w:p>
    <w:p w14:paraId="41A1A1BA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Вместе с долгами, которые человек не может отдать, начинаются психологические проблемы и стресс. Может возникнуть состояние безысходности, наступает разочарование, что негативно сказывается на здоровье, психологическом состоянии и отношениях с окружающими. Человек может стать замкнутым, раздраженным, апатичным.</w:t>
      </w:r>
    </w:p>
    <w:p w14:paraId="70C62F23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0B585C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7. Финансовые пирамиды</w:t>
      </w:r>
    </w:p>
    <w:p w14:paraId="1449AB00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устроена финансовая пирамида?</w:t>
      </w:r>
    </w:p>
    <w:p w14:paraId="6931CFED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Финансовая пирамида — это мошенническая схема, основанная на привлечении новых участников, чьи средства используются для выплаты прибыли ранее вложившимся. Несмотря на заманчивость, участие в такой схеме приводит к крупным потерям. Механика вовлечения в пирамиду строится на нескольких ключевых элементах:</w:t>
      </w:r>
    </w:p>
    <w:p w14:paraId="3702A864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Обещания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сверхдоходности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Участникам гарантируют высокую и быструю прибыль, значительно превышающую реальные рыночные показатели. Эти обещания вызывают жадность и желание быстро разбогатеть без особых усилий.</w:t>
      </w:r>
    </w:p>
    <w:p w14:paraId="7C02D061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Иллюзия надежности и массового одобрения проекта. Организаторы используют якобы реальные истории успеха и отзывы. Нередко роли «успешных инвесторов» играют подставные лица или первые участники, которые получают выплаты за счет новых вкладчиков.</w:t>
      </w:r>
    </w:p>
    <w:p w14:paraId="13010118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Постоянное привлечение новых участников. Для поддержания выплат и активности пирамиды необходимо постоянно привлекать новых инвесторов. Когда приток новых средств замедляется, пирамида рушится и большая часть вкладчиков несет убытки.</w:t>
      </w:r>
    </w:p>
    <w:p w14:paraId="28939FE8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6A44DF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финансовая пирамида — это ловушка, построенная на обмане, доверии и жажде легкой прибыли. Важно распознавать признаки подобных схем и избегать участия, чтобы не стать их жертвой.</w:t>
      </w:r>
    </w:p>
    <w:p w14:paraId="01E104B2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14:paraId="307DC06F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8. Маскировка</w:t>
      </w:r>
    </w:p>
    <w:p w14:paraId="634C3CC3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Финансовые пирамиды никогда не существуют в открытую. Как правило, они маскируются под легальные виды бизнеса:</w:t>
      </w:r>
    </w:p>
    <w:p w14:paraId="7EC3FEE5" w14:textId="77777777" w:rsidR="00E55C74" w:rsidRDefault="00917F9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Инвестиционные проекты. Обещают высокую доходность без детального раскрытия способов заработка.</w:t>
      </w:r>
    </w:p>
    <w:p w14:paraId="40169346" w14:textId="77777777" w:rsidR="00E55C74" w:rsidRDefault="00917F9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Краудфандинг. Привлекательные предложения собрать средства на перспективные идеи, но с непрозрачным распределением прибыли.</w:t>
      </w:r>
    </w:p>
    <w:p w14:paraId="3D1CB67A" w14:textId="77777777" w:rsidR="00E55C74" w:rsidRDefault="00917F9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Сетевой маркетинг. Представляет собой способ прямых продаж от производителя к потребителю без участия розничных посредников. В этой модели любой желающий может стать продавцом.</w:t>
      </w:r>
    </w:p>
    <w:p w14:paraId="11913C31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способы заработка включают:</w:t>
      </w:r>
    </w:p>
    <w:p w14:paraId="0BBEDD6D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Продажу товаров. Участники покупают продукцию по сниженной цене и продают ее по полной стоимости, зарабатывая на разнице.</w:t>
      </w:r>
    </w:p>
    <w:p w14:paraId="344145DC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Подбор новых участников. Привлечение все новых и новых участников создает многоуровневую маркетинговую структуру, где каждый уровень приносит проценты от продаж своих «подчиненных».</w:t>
      </w:r>
    </w:p>
    <w:p w14:paraId="4721E9A7" w14:textId="77777777" w:rsidR="00E55C74" w:rsidRDefault="00917F9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Экономические онлайн-игры — стратегии, где пользователю предстоит создать всемирно известную корпорацию или управлять целым государством. </w:t>
      </w:r>
    </w:p>
    <w:p w14:paraId="7B0D989C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Пирамиды часто маскируются под такие легальные формы, но без прозрачной отчетности.</w:t>
      </w:r>
    </w:p>
    <w:p w14:paraId="53A49CEB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24D423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9. Признаки финансовой пирамиды</w:t>
      </w:r>
    </w:p>
    <w:p w14:paraId="38EB2AB7" w14:textId="77777777" w:rsidR="00E55C74" w:rsidRDefault="00917F9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Гарантированная или чрезмерно высокая доходность за короткий срок.</w:t>
      </w:r>
    </w:p>
    <w:p w14:paraId="30D28CD1" w14:textId="77777777" w:rsidR="00E55C74" w:rsidRDefault="00917F9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Основной источник прибыли — вступительные взносы или инвестиции новых участников.</w:t>
      </w:r>
    </w:p>
    <w:p w14:paraId="1870FBB4" w14:textId="77777777" w:rsidR="00E55C74" w:rsidRDefault="00917F9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стимулирование участников приглашать друзей и знакомых.</w:t>
      </w:r>
    </w:p>
    <w:p w14:paraId="4174F0B2" w14:textId="77777777" w:rsidR="00E55C74" w:rsidRDefault="00917F9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прозрачной и понятной бизнес-модели.</w:t>
      </w:r>
    </w:p>
    <w:p w14:paraId="3E42C15E" w14:textId="77777777" w:rsidR="00E55C74" w:rsidRDefault="00917F9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Невозможность получить подробные документы и разрешения, подтверждающие легальность.</w:t>
      </w:r>
    </w:p>
    <w:p w14:paraId="220111C9" w14:textId="77777777" w:rsidR="00E55C74" w:rsidRDefault="00917F9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Постоянные задержки или сложности с выводом средств.</w:t>
      </w:r>
    </w:p>
    <w:p w14:paraId="1E140F4F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вы замечаете один или несколько из этих признаков, следует с осторожностью относиться к предложению и провести дополнительную проверку, чтобы избежать финансовых потерь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9C0186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Давайте обсудим, как действовать при подозрениях на мошенничество.</w:t>
      </w:r>
    </w:p>
    <w:p w14:paraId="35F33185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BF8BDE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10. Алгоритм действий при подозрении на мошенничество</w:t>
      </w:r>
    </w:p>
    <w:p w14:paraId="4865983E" w14:textId="77777777" w:rsidR="00E55C74" w:rsidRDefault="00917F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Прекратить вложения в надежде «отбить потери».</w:t>
      </w:r>
    </w:p>
    <w:p w14:paraId="7C8E5F22" w14:textId="77777777" w:rsidR="00E55C74" w:rsidRDefault="00917F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Постараться вернуть максимум вложенных средств — обратиться к администрации проекта и запросить вывод оставшихся активов.</w:t>
      </w:r>
    </w:p>
    <w:p w14:paraId="7CE488AB" w14:textId="77777777" w:rsidR="00E55C74" w:rsidRDefault="00917F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Обратиться в правоохранительные органы с заявлением о факте мошенничества, предоставив доказательства своего участия и наличия ущерба (справки о переводах средств, скрины переписок, чеки, договоры).</w:t>
      </w:r>
    </w:p>
    <w:p w14:paraId="665C08EC" w14:textId="77777777" w:rsidR="00E55C74" w:rsidRDefault="00917F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Сообщить другим участникам о выявленной угрозе, поделившись информацией на форумах и специализированных сайтах. К таким сайтам относятся электронная приемная МВД, сайт Роспотребнадзора, сайт Роскомнадзора. Кстати, на последнем есть реестр запрещенных сайтов. Можно его посмотреть, если возникают сомнения по поводу того или иного веб-ресурса.</w:t>
      </w:r>
    </w:p>
    <w:p w14:paraId="73CF28DD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Здесь хочется отметить, что на любые незаконные схемы в нашем государстве разработаны меры противодействия.</w:t>
      </w:r>
    </w:p>
    <w:p w14:paraId="6D5F8C09" w14:textId="24C70731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2024 году, согласно данным Банка России, удалось предотвратить хищение средств граждан и бизнеса в объеме 13,5 триллионов рублей. Был</w:t>
      </w:r>
      <w:r w:rsidR="00DA781E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заблокирован</w:t>
      </w:r>
      <w:r w:rsidR="00DA781E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78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более </w:t>
      </w:r>
      <w:r>
        <w:rPr>
          <w:rFonts w:ascii="Times New Roman" w:eastAsia="Times New Roman" w:hAnsi="Times New Roman" w:cs="Times New Roman"/>
          <w:sz w:val="28"/>
          <w:szCs w:val="28"/>
        </w:rPr>
        <w:t>171 тысяч</w:t>
      </w:r>
      <w:r w:rsidR="00DA781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телефонных номеров, с которых звонили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кибермошенники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За первые пять месяцев 2025 года в результате совместной работы с МВД России в ходе следствия было заблокировано более 16 миллиардов рублей на счетах мошенников. Также на сайте ЦБ РФ есть список компаний с выявленными признаками нелегальной деятельности на финансовом рынке.</w:t>
      </w:r>
    </w:p>
    <w:p w14:paraId="058C28E3" w14:textId="77777777" w:rsidR="00E55C74" w:rsidRDefault="00E55C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D094A6E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11. Государство против мошенников</w:t>
      </w:r>
    </w:p>
    <w:p w14:paraId="1879401F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России развивается ряд государственных инициатив, направленных на повышение финансовой грамотности населения и защиту от мошенничества.</w:t>
      </w:r>
    </w:p>
    <w:p w14:paraId="7E9D96F0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начала 2025 года правительство разработало законопроект, объединяющий 30 мер борьбы с кибермошенничеством. Среди них — обязательная маркировка звонков от организаций, запрет банкам и операторам связи на использование мессенджеров для общения с клиентами, а также право граждан на блокировку спама и международных вызовов. Инициатива уже принята Госдумой и подписана Президентом РФ.</w:t>
      </w:r>
    </w:p>
    <w:p w14:paraId="7EB45F6F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данной инициативы также создается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антифрод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-платформа, которая объединит банки, операторов связи и госорганы. Система позволит оперативно обмениваться данными о подозрительных операциях и блокировать преступные схемы до того, как они нанесут ущерб гражданам.</w:t>
      </w:r>
    </w:p>
    <w:p w14:paraId="68BE150A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в список инициатив входит разработка и реализация образовательных программ, проведение информационных кампаний, а также создание специальных центров и ресурсов для обучения и поддержки граждан.</w:t>
      </w:r>
    </w:p>
    <w:p w14:paraId="5F3A1A3D" w14:textId="77777777" w:rsidR="00E55C74" w:rsidRDefault="00E55C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0D8ECB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12. Системные решения</w:t>
      </w:r>
    </w:p>
    <w:p w14:paraId="4A2BEC85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Правительством Российской Федерации утверждена Стратегия повышения финансовой грамотности и формирования финансовой культуры до 2030 года, определяющая основные направления работы в этой сфере.</w:t>
      </w:r>
    </w:p>
    <w:p w14:paraId="121D7DF1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Разрабатываются и внедряются образовательные программы для различных возрастных групп, включая школьников, студентов и взрослое население. Например, проводятся Всероссийские недели финансовой грамотности для детей и молодежи, включающие квесты, конкурсы, открытые уроки и вебинары.</w:t>
      </w:r>
    </w:p>
    <w:p w14:paraId="10752EF1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Создаются онлайн-ресурсы, такие как Национальный информационно-образовательный портал «Мои финансы», где размещается практическая информация о личных финансах, защите прав потребителей финансовых услуг и другие полезные материалы.</w:t>
      </w:r>
    </w:p>
    <w:p w14:paraId="7A96835A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регионах создаются Центры финансовой грамотности, оказывающие поддержку и консультации населению, реализующие образовательные мероприятия и обеспечивающие доступ к необходимым ресурсам.</w:t>
      </w:r>
    </w:p>
    <w:p w14:paraId="7B3A0F8C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Проводятся информационные кампании, направленные на повышение осведомленности граждан о финансовых рисках, мошенничестве и способах защиты своих средств.</w:t>
      </w:r>
    </w:p>
    <w:p w14:paraId="7D7377CD" w14:textId="77777777" w:rsidR="00E55C74" w:rsidRDefault="00E55C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C7DCBF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13. Азартные игры</w:t>
      </w:r>
    </w:p>
    <w:p w14:paraId="7B6C6D2A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Помимо пирамид, угрозу представляют азартные игры.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первые создают иллюзию разумного инвестирования, то вторые апеллируют к чему-то более древнему и мощному — нашей вере в удачу. Кажется, что вот он, шанс: один верный ход, одно счастливое стечение обстоятельств — и жизнь меняется мгновенно. Однако за этим мифом о быстром обогащении стоит суровая математика и психология, которые превращают игру в систему, рассчитанную на проигрыш игрока в долгосрочной перспективе. Казино, букмекерские конторы и онлайн-площадки — это не места для заработка, а хорошо отлаженный бизнес, где гарантированный доход есть только у его организаторов.</w:t>
      </w:r>
    </w:p>
    <w:p w14:paraId="09A4E60A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этом разделе мы разбер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как работает индустрия азартных игр, почему надежда на «обязательную» удачу — опасное заблуждение и как отличить здоровый азарт от патологической зависимости, которая разрушает не только бюджет, но и личность.</w:t>
      </w:r>
    </w:p>
    <w:p w14:paraId="1619B1D3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45p46honoz92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начала дадим определение.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Азартная игра —</w:t>
      </w:r>
      <w:r>
        <w:rPr>
          <w:color w:val="333333"/>
          <w:highlight w:val="white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игра с целью выигрыша денег или иных материальных ценностей, в которой выигрыш полностью или в значительной степени зависит от случая, а не от знаний или навыков играющих.</w:t>
      </w:r>
      <w:r>
        <w:rPr>
          <w:color w:val="333333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А вот определение, существующее у правоохранительных органов, отличается. Азартная игра -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основанное на риске соглашение о выигрыше, заключенное двумя или несколькими участниками между собой либо с организатором по правилам, установленным организатором азартной игры.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  <w:vertAlign w:val="superscript"/>
        </w:rPr>
        <w:footnoteReference w:id="3"/>
      </w:r>
    </w:p>
    <w:p w14:paraId="72C7BB39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азартным играм можно отнести:</w:t>
      </w:r>
    </w:p>
    <w:p w14:paraId="73667629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Карточные игры, если ставки в них становятся имущественными и победитель по правилам игры получает выигрыш в денежном выражении. </w:t>
      </w:r>
    </w:p>
    <w:p w14:paraId="3CCFF7DC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Казино. Согласно закону об игорных зонах, работа казино разрешена только в определ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регионах России. </w:t>
      </w:r>
    </w:p>
    <w:p w14:paraId="11647B3B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Букмекерские ставки. Букмекеры используют математические модели и статистические данные, чтобы определить вероятность исхода события. От коэффициента, который указывает на вероятность определ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 исхода, зависит возможный выигрыш игрока от ставки.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4"/>
      </w:r>
    </w:p>
    <w:p w14:paraId="56D844C6" w14:textId="77777777" w:rsidR="00E55C74" w:rsidRDefault="00E55C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D33E90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14. Причины проигрыша</w:t>
      </w:r>
    </w:p>
    <w:p w14:paraId="601403F6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Очень часто увлечение азартными играми не приводит к успеху и выражается в крупных финансовых потерях. Давайте разберемся, почему же большинство проигрывает: дело в математике или психологии?</w:t>
      </w:r>
    </w:p>
    <w:p w14:paraId="7AE8D28C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Математические аспекты</w:t>
      </w:r>
    </w:p>
    <w:p w14:paraId="50E2516D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Победа или проигрыш в азартных играх в основном зависят от случайных событий, которые невозможно гарантированно повторить. Математическое ожидание в таких играх обычно отрицательное, что означает, что в долгосрочной перспективе игрок проигрывает. Преимущество организатора (казино) заключается в том, что правила игр разработаны так, чтобы с повышением вероятности определенного события уменьшалась ставка на него, при этом математическое ожидание оставалось неизменным. </w:t>
      </w:r>
    </w:p>
    <w:p w14:paraId="155A9326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Психологические аспекты.</w:t>
      </w:r>
    </w:p>
    <w:p w14:paraId="4ECBD665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Вероятность крупного выигрыша в лотерею составляет менее 0,2%.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Однако каждый игрок верит, что еще чуть-чуть и повезет именно ему. Чаще всего это связано с психологическими факторами, такими как:</w:t>
      </w:r>
    </w:p>
    <w:p w14:paraId="7CECC65E" w14:textId="77777777" w:rsidR="00E55C74" w:rsidRDefault="00917F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Иллюзия контроля. Игроки верят, что могут повлиять на результат игры своими действиями, даже если это необоснованное убеждение.</w:t>
      </w:r>
    </w:p>
    <w:p w14:paraId="2282F0A6" w14:textId="77777777" w:rsidR="00E55C74" w:rsidRDefault="00917F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 отыграться. После проигрыша игроки часто испытывают сильное желание вернуть потерянное, что мотивирует их продолжать играть.</w:t>
      </w:r>
    </w:p>
    <w:p w14:paraId="1456C462" w14:textId="77777777" w:rsidR="00E55C74" w:rsidRDefault="00917F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Феномен «почти выигрыша». Ситуации, когда игроку кажется, что он был близок к победе, усиливают мотивацию играть дальше. «Почти выиграл» воспринимается мозгом как сигнал, что успех все еще достижим, что подстегивает азарт и желание продолжать игру.</w:t>
      </w:r>
    </w:p>
    <w:p w14:paraId="5FB8A04B" w14:textId="77777777" w:rsidR="00E55C74" w:rsidRDefault="00917F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 упущенной выгоды. Игроки боятся, что, остановившись, они пропустят потенциальный выигрыш. Эта мысль «а вдруг сейчас повезет» заставляет их игнорировать потери и рисковать еще больше, поддерживая цикл азартного поведения.</w:t>
      </w:r>
    </w:p>
    <w:p w14:paraId="48EA3C08" w14:textId="77777777" w:rsidR="00E55C74" w:rsidRDefault="00917F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 давление. Желание не выглядеть неудачником в глазах окружающих или подтвердить свой статус «удачливого игрока» подталкивает к продолжению игры.</w:t>
      </w:r>
    </w:p>
    <w:p w14:paraId="5D0DD021" w14:textId="1AF24492" w:rsidR="00E55C74" w:rsidRDefault="00D56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З</w:t>
      </w:r>
      <w:proofErr w:type="spellStart"/>
      <w:r w:rsidR="00917F95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от азартных игр</w:t>
      </w:r>
      <w:r w:rsidR="00917F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917F95">
        <w:rPr>
          <w:rFonts w:ascii="Times New Roman" w:eastAsia="Times New Roman" w:hAnsi="Times New Roman" w:cs="Times New Roman"/>
          <w:color w:val="000000"/>
          <w:sz w:val="28"/>
          <w:szCs w:val="28"/>
        </w:rPr>
        <w:t>лудомания</w:t>
      </w:r>
      <w:proofErr w:type="spellEnd"/>
      <w:r w:rsidR="00917F95">
        <w:rPr>
          <w:color w:val="000000"/>
          <w:vertAlign w:val="superscript"/>
        </w:rPr>
        <w:footnoteReference w:id="6"/>
      </w:r>
      <w:r w:rsidR="00917F9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="00917F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повлиять на принятие решений в работе.</w:t>
      </w:r>
    </w:p>
    <w:p w14:paraId="75F657EE" w14:textId="77777777" w:rsidR="00E55C74" w:rsidRDefault="00917F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эти механизмы вместе создают мощную психологическую ловушку, из-за которой люди продолжают играть, несмотря на угрозу финансовых и эмоциональных потерь. Осознание этих эффектов — первый шаг к контролю над азартом и предотвращению его разрушительных последствий.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7"/>
      </w:r>
    </w:p>
    <w:p w14:paraId="06982C6B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16ECA82A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15. Рынок азартных игр в России</w:t>
      </w:r>
    </w:p>
    <w:p w14:paraId="0FFC1BF1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Рынок азартных игр в России регулируется законодательными актами, в том числе Гражданским кодексом Российской Федерации, Федеральным Законом от 29.12.2006 №244-ФЗ «О государственном регулировании деятельности по организации и проведению азартных игр и о внесении изменений в некоторые законодательные акты РФ», Федеральный Закон от 30.12.2020 №493-ФЗ «О публично-правовой компании «Единый регулятор азартных игр» и другие.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8"/>
      </w:r>
    </w:p>
    <w:p w14:paraId="55C8A75E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Легальная сторона рынка представлена букмекерскими конторами и пятью игорными зонами, деятельность которых жестко регламентирована. Легально вести ее можно только при наличии соответствующей лицензии Федеральной налоговой службы. </w:t>
      </w:r>
    </w:p>
    <w:p w14:paraId="0DC9B18B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Закон обязывает букмекеров делать регулярные отчисления в размере не менее 5% от выручки на развитие спорта в России. На букмекерские конторы распространяются ограничения, например по рекламе: на телевидении 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продвижение допускается лишь в ночное время или при трансляции матчей, а в интернете — только в том случае, если сайт специализируется на спорте.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9"/>
      </w:r>
    </w:p>
    <w:p w14:paraId="0DACE6A9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Что касается нелегальной стороны рынка, то в России нелегальный игорный бизнес представлен в двух основных формах: подпольные физические заведения (клубы, квартиры) и онлайн-казино, работающие через зеркала и иностранные домены. Деятельность таких организаций является уголовно наказуемой по статье 171.2 Уголовного кодекса Российской Федерации. Основные риски связаны с полным отсутствием защиты прав игроков, высокими рисками мошенничества и вовлечением в сопутствующую преступность.</w:t>
      </w:r>
    </w:p>
    <w:p w14:paraId="3D19879C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по организации и проведению азартных игр с использованием информационно-телекоммуникационных сетей, в том числе интернета, а также средств связи в России запрещена.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0"/>
      </w:r>
    </w:p>
    <w:p w14:paraId="17743794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Закон №244-ФЗ от 29 декабря 2006 года прямо запрещает проведение азартных игр в интернете. Причины такого запрета — отсутствие контроля за выплатами и честностью игр, высокие риски мошенничества и обмана игроков, социальные последствия и уход доходов в теневой сектор экономики. Участие в онлайн-казино может нанести вред гражданам. Игроки рискуют потерять средства без возможности их возврата, попасть в руки мошенников, участвовать в отмывании денег, столкнуться с растущими долгами и зависимостью от азартных игр.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1"/>
      </w:r>
    </w:p>
    <w:p w14:paraId="6084DC51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04E810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16. Прививка финансовой грамотности</w:t>
      </w:r>
    </w:p>
    <w:p w14:paraId="2B47A972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eu9ew83xjh0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Из чего состоит прививка финансовой грамотности, которая помогает обезопасить себя и близких:</w:t>
      </w:r>
    </w:p>
    <w:p w14:paraId="773C4903" w14:textId="77777777" w:rsidR="00E55C74" w:rsidRDefault="00917F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cpb89lf7dckk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Управление личными финансами — важная составляющая благополучия каждого человека. Правильное планирование бюджета, грамотное использование кредитных продуктов и инвестирование — это ключевые составляющие успешной финансовой стратегии, которые в итоге ведут к стабильности и уверенности в завтрашнем дне. </w:t>
      </w:r>
    </w:p>
    <w:p w14:paraId="5EC9E6AF" w14:textId="77777777" w:rsidR="00E55C74" w:rsidRDefault="00917F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Обсуждайте финансовые решения с близкими, делитесь информацией о потенциальных рисках и последствиях. Внешний взгляд иногда помогает заметить опасные моменты и принять взвешенное решение.</w:t>
      </w:r>
    </w:p>
    <w:p w14:paraId="02A3A550" w14:textId="77777777" w:rsidR="00E55C74" w:rsidRDefault="00917F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eading=h.ikcuzl3iduks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Развивайте критическое мышление. Не доверяйте обещаниям «гарантированной» и «быстрой» прибыли. Анализируйте информацию, задавайте вопросы, проверяйте источники и не поддавайтесь эмоциям. Учитесь на чужих ошибках и будьте осмотрительны в вопросах инвестирования.</w:t>
      </w:r>
    </w:p>
    <w:p w14:paraId="5B09AA74" w14:textId="77777777" w:rsidR="00E55C74" w:rsidRDefault="00917F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eading=h.ghwmyk5pke3" w:colFirst="0" w:colLast="0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Развивайте осознанность. Если уж решили поиграть в казино, умейте вовремя остановиться! </w:t>
      </w:r>
    </w:p>
    <w:p w14:paraId="1CDD0D6B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Куда обращаться, если все же попал на удочку мошенников:</w:t>
      </w:r>
    </w:p>
    <w:p w14:paraId="67589437" w14:textId="77777777" w:rsidR="00E55C74" w:rsidRDefault="00917F9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eading=h.m8e6kqaq7s0z" w:colFirst="0" w:colLast="0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Банк. Вопросы о подозрительном переводе решаются в чате поддержки, по телефону горячей линии, в приложении, на официальном сайте или при личном визите в банк.</w:t>
      </w:r>
    </w:p>
    <w:p w14:paraId="4C3AF3B9" w14:textId="77777777" w:rsidR="00E55C74" w:rsidRDefault="00917F9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eading=h.7amioftfeg8w" w:colFirst="0" w:colLast="0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Правоохранительные органы. Заявление о мошенническом переводе можно подать в отделение полиции по месту жительства или на сайте МВД.</w:t>
      </w:r>
    </w:p>
    <w:p w14:paraId="0CA4CFB6" w14:textId="77777777" w:rsidR="00E55C74" w:rsidRDefault="00917F9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heading=h.6azuhna9jkbm" w:colFirst="0" w:colLast="0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Обращение в ЦБ может помочь в расследовании, особенно если обманула компания. Тогда регулятор проведет проверку и отправит результаты следователям. Помните: Банк России не открывает счета и не работает с гражданами. Если кто-то звонит вам и представляется сотрудником Центрального банка или Банка России, это мошенник!</w:t>
      </w:r>
    </w:p>
    <w:p w14:paraId="29C121E1" w14:textId="77777777" w:rsidR="00E55C74" w:rsidRDefault="00917F9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heading=h.ixl92ygj1m7c" w:colFirst="0" w:colLast="0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Роспотребнадзор. Можно обратиться, если речь идет о нарушении прав потребителей.</w:t>
      </w:r>
    </w:p>
    <w:p w14:paraId="713D8762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eading=h.y3mazmi2439c" w:colFirst="0" w:colLast="0"/>
      <w:bookmarkEnd w:id="9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качестве доказательств мошенничества можно предоставить:</w:t>
      </w:r>
    </w:p>
    <w:p w14:paraId="607FA1DA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heading=h.y63upc6whgac" w:colFirst="0" w:colLast="0"/>
      <w:bookmarkEnd w:id="10"/>
      <w:r>
        <w:rPr>
          <w:rFonts w:ascii="Times New Roman" w:eastAsia="Times New Roman" w:hAnsi="Times New Roman" w:cs="Times New Roman"/>
          <w:sz w:val="28"/>
          <w:szCs w:val="28"/>
        </w:rPr>
        <w:t>- переписку: скриншоты писем, сообщений в мессенджерах, социальных сетях;</w:t>
      </w:r>
    </w:p>
    <w:p w14:paraId="1B710DBA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документы: чеки, квитанции, договоры или любые другие подтверждения оплаты или договоренностей;</w:t>
      </w:r>
    </w:p>
    <w:p w14:paraId="5B2850C4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347so52bmu9p" w:colFirst="0" w:colLast="0"/>
      <w:bookmarkEnd w:id="11"/>
      <w:r>
        <w:rPr>
          <w:rFonts w:ascii="Times New Roman" w:eastAsia="Times New Roman" w:hAnsi="Times New Roman" w:cs="Times New Roman"/>
          <w:sz w:val="28"/>
          <w:szCs w:val="28"/>
        </w:rPr>
        <w:t>- свидетельства: записи разговоров (если они сделаны с согласия) либо показания свидетелей;</w:t>
      </w:r>
    </w:p>
    <w:p w14:paraId="34AF51E2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банковские выписки как подтверждение перевода средств или списаний со счета.</w:t>
      </w:r>
    </w:p>
    <w:p w14:paraId="44E52D68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0BD49C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17. Заключение</w:t>
      </w:r>
    </w:p>
    <w:p w14:paraId="0BE838BF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Помните, что просвещение в области финансовой грамотности позволяет избежать распространенных финансовых ошибок, таких как необоснованные кредиты, безответственное отношение к сбережениям и неэффективное управление личным бюджетом, а также попадание в финансовые аферы. Повышение финансовой грамотности позволяет гражданам правильно распределять свои доходы, инвестировать средства и принимать обоснованные финансовые решения, что приводит к улучшению качества жизни.</w:t>
      </w:r>
    </w:p>
    <w:p w14:paraId="66D5A338" w14:textId="77777777" w:rsidR="00E55C74" w:rsidRDefault="00917F95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Благодарю всех участников лекции за вовлеченность!</w:t>
      </w:r>
    </w:p>
    <w:p w14:paraId="2CE37F26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91AC8C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95453C" w14:textId="77777777" w:rsidR="00E55C74" w:rsidRDefault="00E55C74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55C74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E9F49" w14:textId="77777777" w:rsidR="00583F90" w:rsidRDefault="00583F90">
      <w:pPr>
        <w:spacing w:line="240" w:lineRule="auto"/>
      </w:pPr>
      <w:r>
        <w:separator/>
      </w:r>
    </w:p>
  </w:endnote>
  <w:endnote w:type="continuationSeparator" w:id="0">
    <w:p w14:paraId="0A1CC7AF" w14:textId="77777777" w:rsidR="00583F90" w:rsidRDefault="00583F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BCAF" w14:textId="77777777" w:rsidR="00E55C74" w:rsidRDefault="00917F95">
    <w:pPr>
      <w:jc w:val="right"/>
    </w:pPr>
    <w:r>
      <w:fldChar w:fldCharType="begin"/>
    </w:r>
    <w:r>
      <w:instrText>PAGE</w:instrText>
    </w:r>
    <w:r>
      <w:fldChar w:fldCharType="separate"/>
    </w:r>
    <w:r w:rsidR="00DA781E">
      <w:rPr>
        <w:noProof/>
      </w:rPr>
      <w:t>1</w:t>
    </w:r>
    <w:r>
      <w:fldChar w:fldCharType="end"/>
    </w:r>
  </w:p>
  <w:p w14:paraId="0952395A" w14:textId="77777777" w:rsidR="00E55C74" w:rsidRDefault="00E55C74">
    <w:pPr>
      <w:spacing w:before="200"/>
      <w:jc w:val="both"/>
      <w:rPr>
        <w:rFonts w:ascii="Times New Roman" w:eastAsia="Times New Roman" w:hAnsi="Times New Roman" w:cs="Times New Roman"/>
        <w:sz w:val="28"/>
        <w:szCs w:val="28"/>
        <w:highlight w:val="white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5A74F" w14:textId="77777777" w:rsidR="00583F90" w:rsidRDefault="00583F90">
      <w:pPr>
        <w:spacing w:line="240" w:lineRule="auto"/>
      </w:pPr>
      <w:r>
        <w:separator/>
      </w:r>
    </w:p>
  </w:footnote>
  <w:footnote w:type="continuationSeparator" w:id="0">
    <w:p w14:paraId="2121328F" w14:textId="77777777" w:rsidR="00583F90" w:rsidRDefault="00583F90">
      <w:pPr>
        <w:spacing w:line="240" w:lineRule="auto"/>
      </w:pPr>
      <w:r>
        <w:continuationSeparator/>
      </w:r>
    </w:p>
  </w:footnote>
  <w:footnote w:id="1">
    <w:p w14:paraId="15CF5DBE" w14:textId="77777777" w:rsidR="00E55C74" w:rsidRDefault="00917F95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4 </w:t>
      </w:r>
      <w:r>
        <w:rPr>
          <w:sz w:val="20"/>
          <w:szCs w:val="20"/>
        </w:rPr>
        <w:t>https://piu.ranepa.ru/news/ekspert-piu-rankhigs-o-legkikh-dengakh-mif-i-realnost/</w:t>
      </w:r>
    </w:p>
  </w:footnote>
  <w:footnote w:id="2">
    <w:p w14:paraId="4F4C0B01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hyperlink r:id="rId1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https://cbr.ru/Reception/TopicalMessage/Page/2672</w:t>
        </w:r>
      </w:hyperlink>
    </w:p>
    <w:p w14:paraId="334EFC0E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https://www.rbc.ru/quote/news/article/62a0bd789a79471b5a791723</w:t>
      </w:r>
    </w:p>
  </w:footnote>
  <w:footnote w:id="3">
    <w:p w14:paraId="782884FE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http://www.kremlin.ru/acts/bank/24822</w:t>
      </w:r>
    </w:p>
  </w:footnote>
  <w:footnote w:id="4">
    <w:p w14:paraId="4582F14B" w14:textId="77777777" w:rsidR="00E55C74" w:rsidRDefault="00917F9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shd w:val="clear" w:color="auto" w:fill="B7B7B7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2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https://73.мвд.рф/document/6602149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(Дата обращения: 25.06.2025 г.)</w:t>
      </w:r>
    </w:p>
    <w:p w14:paraId="4B6FAF2D" w14:textId="77777777" w:rsidR="00E55C74" w:rsidRDefault="00E5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</w:p>
  </w:footnote>
  <w:footnote w:id="5">
    <w:p w14:paraId="16A01E87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https://ria.ru/20250103/lotereya-1992378372.html</w:t>
      </w:r>
    </w:p>
  </w:footnote>
  <w:footnote w:id="6">
    <w:p w14:paraId="17BFD7F8" w14:textId="77777777" w:rsidR="00E55C74" w:rsidRDefault="00917F9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Патологическая зависимость от азартных игр. Характеризуется сужением круга интересов, утратой контроля над эмоциями и поведением.</w:t>
      </w:r>
    </w:p>
  </w:footnote>
  <w:footnote w:id="7">
    <w:p w14:paraId="35CCFE0A" w14:textId="77777777" w:rsidR="00E55C74" w:rsidRDefault="00917F95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https://finuch.ru/lecture/7967</w:t>
      </w:r>
    </w:p>
  </w:footnote>
  <w:footnote w:id="8">
    <w:p w14:paraId="143AA146" w14:textId="77777777" w:rsidR="00E55C74" w:rsidRDefault="00917F9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3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https://www.banki.ru/news/daytheme/?id=10995825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 (Дата обращения: 25.06.2025 г.)</w:t>
      </w:r>
    </w:p>
  </w:footnote>
  <w:footnote w:id="9">
    <w:p w14:paraId="2849B387" w14:textId="77777777" w:rsidR="00E55C74" w:rsidRDefault="00917F9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hyperlink r:id="rId4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https://www.consultant.ru/document/cons_doc_LAW_64924/cdf7964b8babcc79e2a7fe077e7cbc9a4074ef00/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 (Дата обращения: 25.06.2025 г.)</w:t>
      </w:r>
    </w:p>
  </w:footnote>
  <w:footnote w:id="10">
    <w:p w14:paraId="2E790541" w14:textId="77777777" w:rsidR="00E55C74" w:rsidRDefault="00917F9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https://normativ.kontur.ru/document?moduleId=1&amp;documentId=480584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(Дата обращения: 25.06.2025 г.)</w:t>
      </w:r>
    </w:p>
  </w:footnote>
  <w:footnote w:id="11">
    <w:p w14:paraId="73CB65D4" w14:textId="77777777" w:rsidR="00E55C74" w:rsidRDefault="00917F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Там же.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4CF58" w14:textId="77777777" w:rsidR="00E55C74" w:rsidRDefault="00917F95">
    <w:pPr>
      <w:tabs>
        <w:tab w:val="center" w:pos="4659"/>
        <w:tab w:val="right" w:pos="9355"/>
      </w:tabs>
      <w:spacing w:line="240" w:lineRule="auto"/>
      <w:jc w:val="center"/>
    </w:pPr>
    <w:r>
      <w:rPr>
        <w:noProof/>
      </w:rPr>
      <w:drawing>
        <wp:inline distT="0" distB="0" distL="0" distR="0" wp14:anchorId="7042C1AA" wp14:editId="4C0C7AC9">
          <wp:extent cx="1730855" cy="399428"/>
          <wp:effectExtent l="0" t="0" r="0" b="0"/>
          <wp:docPr id="944853084" name="image1.png" descr="C:\Users\f.levitskiy\AppData\Local\Microsoft\Windows\INetCache\Content.MSO\AFAC3768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f.levitskiy\AppData\Local\Microsoft\Windows\INetCache\Content.MSO\AFAC3768.tm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0855" cy="3994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B5A23"/>
    <w:multiLevelType w:val="multilevel"/>
    <w:tmpl w:val="6D8034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D062D"/>
    <w:multiLevelType w:val="multilevel"/>
    <w:tmpl w:val="50403B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6645CD"/>
    <w:multiLevelType w:val="multilevel"/>
    <w:tmpl w:val="14902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55830"/>
    <w:multiLevelType w:val="multilevel"/>
    <w:tmpl w:val="E73446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1485C"/>
    <w:multiLevelType w:val="multilevel"/>
    <w:tmpl w:val="85D4956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64EA7"/>
    <w:multiLevelType w:val="multilevel"/>
    <w:tmpl w:val="29D090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0674F"/>
    <w:multiLevelType w:val="multilevel"/>
    <w:tmpl w:val="01B280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6223A6D"/>
    <w:multiLevelType w:val="multilevel"/>
    <w:tmpl w:val="57D63B7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712AD"/>
    <w:multiLevelType w:val="multilevel"/>
    <w:tmpl w:val="591C0F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25FC5"/>
    <w:multiLevelType w:val="multilevel"/>
    <w:tmpl w:val="C77C7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23B0BF4"/>
    <w:multiLevelType w:val="multilevel"/>
    <w:tmpl w:val="74E4B3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C74"/>
    <w:rsid w:val="00234184"/>
    <w:rsid w:val="00583F90"/>
    <w:rsid w:val="00917F95"/>
    <w:rsid w:val="00D56086"/>
    <w:rsid w:val="00DA781E"/>
    <w:rsid w:val="00E5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CEA4"/>
  <w15:docId w15:val="{BA9B6EE1-BBD3-4B06-B031-DBE85553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Текст примечания Знак"/>
    <w:basedOn w:val="a0"/>
    <w:uiPriority w:val="99"/>
    <w:semiHidden/>
    <w:qFormat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sz w:val="28"/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rFonts w:ascii="Times New Roman" w:eastAsia="Times New Roman" w:hAnsi="Times New Roman" w:cs="Times New Roman"/>
      <w:color w:val="1155CC"/>
      <w:sz w:val="28"/>
      <w:szCs w:val="28"/>
      <w:highlight w:val="white"/>
      <w:u w:val="single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pPr>
      <w:spacing w:after="140"/>
    </w:pPr>
  </w:style>
  <w:style w:type="paragraph" w:styleId="a7">
    <w:name w:val="List"/>
    <w:basedOn w:val="a6"/>
  </w:style>
  <w:style w:type="paragraph" w:styleId="a8">
    <w:name w:val="caption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qFormat/>
    <w:pPr>
      <w:suppressLineNumbers/>
    </w:pPr>
  </w:style>
  <w:style w:type="paragraph" w:styleId="aa">
    <w:name w:val="annotation text"/>
    <w:link w:val="1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b">
    <w:name w:val="Revision"/>
    <w:uiPriority w:val="99"/>
    <w:semiHidden/>
    <w:qFormat/>
    <w:rsid w:val="00962EAD"/>
    <w:pPr>
      <w:spacing w:line="240" w:lineRule="auto"/>
    </w:pPr>
  </w:style>
  <w:style w:type="paragraph" w:styleId="ac">
    <w:name w:val="header"/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39"/>
    <w:rsid w:val="00962EA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">
    <w:name w:val="Balloon Text"/>
    <w:link w:val="af0"/>
    <w:uiPriority w:val="99"/>
    <w:semiHidden/>
    <w:unhideWhenUsed/>
    <w:rsid w:val="00201F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1FFC"/>
    <w:rPr>
      <w:rFonts w:ascii="Tahoma" w:hAnsi="Tahoma" w:cs="Tahoma"/>
      <w:sz w:val="16"/>
      <w:szCs w:val="16"/>
    </w:rPr>
  </w:style>
  <w:style w:type="paragraph" w:styleId="af1">
    <w:name w:val="List Paragraph"/>
    <w:uiPriority w:val="34"/>
    <w:qFormat/>
    <w:rsid w:val="00F911F0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9735CF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9735CF"/>
    <w:rPr>
      <w:color w:val="605E5C"/>
      <w:shd w:val="clear" w:color="auto" w:fill="E1DFDD"/>
    </w:rPr>
  </w:style>
  <w:style w:type="paragraph" w:styleId="af4">
    <w:name w:val="footer"/>
    <w:link w:val="af5"/>
    <w:uiPriority w:val="99"/>
    <w:unhideWhenUsed/>
    <w:rsid w:val="000E2A4D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E2A4D"/>
  </w:style>
  <w:style w:type="paragraph" w:styleId="af6">
    <w:name w:val="annotation subject"/>
    <w:basedOn w:val="aa"/>
    <w:next w:val="aa"/>
    <w:link w:val="af7"/>
    <w:uiPriority w:val="99"/>
    <w:semiHidden/>
    <w:unhideWhenUsed/>
    <w:rsid w:val="00B460B1"/>
    <w:rPr>
      <w:b/>
      <w:bCs/>
    </w:rPr>
  </w:style>
  <w:style w:type="character" w:customStyle="1" w:styleId="11">
    <w:name w:val="Текст примечания Знак1"/>
    <w:basedOn w:val="a0"/>
    <w:link w:val="aa"/>
    <w:uiPriority w:val="99"/>
    <w:semiHidden/>
    <w:rsid w:val="00B460B1"/>
    <w:rPr>
      <w:sz w:val="20"/>
      <w:szCs w:val="20"/>
    </w:rPr>
  </w:style>
  <w:style w:type="character" w:customStyle="1" w:styleId="af7">
    <w:name w:val="Тема примечания Знак"/>
    <w:basedOn w:val="11"/>
    <w:link w:val="af6"/>
    <w:uiPriority w:val="99"/>
    <w:semiHidden/>
    <w:rsid w:val="00B460B1"/>
    <w:rPr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B460B1"/>
    <w:rPr>
      <w:color w:val="800080" w:themeColor="followedHyperlink"/>
      <w:u w:val="single"/>
    </w:rPr>
  </w:style>
  <w:style w:type="paragraph" w:styleId="af9">
    <w:name w:val="footnote text"/>
    <w:link w:val="afa"/>
    <w:uiPriority w:val="99"/>
    <w:semiHidden/>
    <w:unhideWhenUsed/>
    <w:rsid w:val="007144DA"/>
    <w:pPr>
      <w:spacing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7144DA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7144DA"/>
    <w:rPr>
      <w:vertAlign w:val="superscript"/>
    </w:rPr>
  </w:style>
  <w:style w:type="paragraph" w:styleId="afc">
    <w:name w:val="No Spacing"/>
    <w:uiPriority w:val="1"/>
    <w:qFormat/>
    <w:rsid w:val="00106DDE"/>
    <w:pPr>
      <w:spacing w:line="240" w:lineRule="auto"/>
    </w:pPr>
    <w:rPr>
      <w:rFonts w:ascii="Times New Roman" w:eastAsiaTheme="minorHAnsi" w:hAnsi="Times New Roman" w:cstheme="minorBidi"/>
      <w:sz w:val="24"/>
      <w:szCs w:val="24"/>
      <w:lang w:val="ru-RU" w:eastAsia="en-US"/>
    </w:rPr>
  </w:style>
  <w:style w:type="character" w:styleId="afd">
    <w:name w:val="Strong"/>
    <w:basedOn w:val="a0"/>
    <w:uiPriority w:val="22"/>
    <w:qFormat/>
    <w:rsid w:val="00D05D35"/>
    <w:rPr>
      <w:b/>
      <w:bCs/>
    </w:rPr>
  </w:style>
  <w:style w:type="paragraph" w:styleId="afe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banki.ru/news/daytheme/?id=10995825" TargetMode="External"/><Relationship Id="rId2" Type="http://schemas.openxmlformats.org/officeDocument/2006/relationships/hyperlink" Target="about:blank" TargetMode="External"/><Relationship Id="rId1" Type="http://schemas.openxmlformats.org/officeDocument/2006/relationships/hyperlink" Target="https://cbr.ru/Reception/TopicalMessage/Page/2672" TargetMode="External"/><Relationship Id="rId5" Type="http://schemas.openxmlformats.org/officeDocument/2006/relationships/hyperlink" Target="https://normativ.kontur.ru/document?moduleId=1&amp;documentId=480584" TargetMode="External"/><Relationship Id="rId4" Type="http://schemas.openxmlformats.org/officeDocument/2006/relationships/hyperlink" Target="https://www.consultant.ru/document/cons_doc_LAW_64924/cdf7964b8babcc79e2a7fe077e7cbc9a4074ef0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giOj564kHa1KA+L5JNnSNQE5Eg==">CgMxLjAyDmguNDVwNDZob25vejkyMg1oLmV1OWV3ODN4amgwMg5oLmNwYjg5bGY3ZGNrazIOaC5pa2N1emwzaWR1a3MyDWguZ2h3bXlrNXBrZTMyDmgubThlNmtxYXE3czB6Mg5oLjdhbWlvZnRmZWc4dzIOaC42YXp1aG5hOWprYm0yDmguaXhsOTJ5Z2oxbTdjMg5oLnkzbWF6bWkyNDM5YzIOaC55NjN1cGM2d2hnYWMyDmguMzQ3c281MmJtdTlwOAByITFndzdLdkxEa1FNa3ZsSEtsNFZSV2VLQnVxZGY0Nkdh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3322</Words>
  <Characters>18939</Characters>
  <Application>Microsoft Office Word</Application>
  <DocSecurity>0</DocSecurity>
  <Lines>157</Lines>
  <Paragraphs>44</Paragraphs>
  <ScaleCrop>false</ScaleCrop>
  <Company/>
  <LinksUpToDate>false</LinksUpToDate>
  <CharactersWithSpaces>22217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 Jenya</dc:creator>
  <cp:lastModifiedBy>Левицкий Федор Сергеевич</cp:lastModifiedBy>
  <cp:revision>6</cp:revision>
  <dcterms:created xsi:type="dcterms:W3CDTF">2025-09-23T10:49:00Z</dcterms:created>
  <dcterms:modified xsi:type="dcterms:W3CDTF">2025-11-24T10:07:00Z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