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708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 викторины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rtl w:val="0"/>
        </w:rPr>
        <w:t xml:space="preserve">Контекст: за пределами сюжета»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firstLine="708"/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righ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righ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righ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righ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righ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righ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righ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Москва,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2026 г.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Цель встречи: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rtl w:val="0"/>
        </w:rPr>
        <w:t xml:space="preserve">развитие навыков критического мышления и глубокого анализа литературных текстов у старшеклассников через осмысление авторского замысла и историко-культурного контекста произведений русской классической литературы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Задачи: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spacing w:before="240" w:after="0" w:afterAutospacing="0" w:line="36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На примере конкретных произведений (А.С. Пушкин «Метель», А.И. Куприн «Гранатовый браслет», А.А. Фет «Шёпот, робкое дыханье», К.М. Симонов «Родина») продемонстрировать, как контекст эпохи и биография автора влияют на интерпретацию текста.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spacing w:before="0" w:beforeAutospacing="0" w:after="0" w:afterAutospacing="0" w:line="36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Сформировать умение выявлять скрытые смыслы, подтекст и мотивацию героев, выходя за рамки поверхностного сюжетного восприятия.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spacing w:before="0" w:beforeAutospacing="0" w:after="0" w:afterAutospacing="0" w:line="36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В интерактивном формате викторины способствовать развитию культуры внимательного, вдумчивого чтения и аргументированной дискуссии.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spacing w:before="0" w:beforeAutospacing="0" w:line="36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Повысить интерес к классической литературе как к актуальному источнику размышлений.</w:t>
      </w:r>
      <w:r>
        <w:rPr>
          <w:rtl w:val="0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ind w:firstLine="70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Формируемые ценности: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108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●  </w:t>
        <w:tab/>
        <w:t xml:space="preserve">высокие нравственные идеалы;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108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●  </w:t>
        <w:tab/>
        <w:t xml:space="preserve">жизнь.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русский язык; культура и искусство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Продолжительность встречи: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40 минут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Целевая аудитория: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школьники 10-11 классов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Возрастное ограничение: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12+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викторина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Тип ММ: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викторина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108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●  </w:t>
        <w:tab/>
        <w:t xml:space="preserve">сценарий;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108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●  </w:t>
        <w:tab/>
        <w:t xml:space="preserve">презентация.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1. Титульный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Добрый день, ребята. Сегодня мы, настоящие книголюбы, книгочеи и книгоманы, вновь встречаемся в рамках проекта «Чтецкие программы».   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Сегодня нас ждут онлайн-вопросы и разные интерактивные задания, для которых понадобится телефон.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Чтобы каждому из вас было весело и интересно, пожалуйста, пройдите регистрацию по QR-коду: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Наведите камеру вашего мобильного телефона на QR-код;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Перейдите по ссылке и ответьте на несколько вопросов;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Если у вас возникли трудности с регистрацией, сообщите мне.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3. Искусство видеть главное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Сегодня мы поговорим о том, что помогает нам понимать литературу. Это умение — критическое мышление, которое помогает нам выйти за рамки сюжета, разобраться в мотивах героев и расшифровать авторский замысел.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rtl w:val="0"/>
        </w:rPr>
        <w:t xml:space="preserve">Наше понимание текста всегда связано с его контекстом – временем, когда он был написан, и тем, как его читают сегодня.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 хорошо видно на примере романа Михаила Булгакова «Мастер и Маргарита». Роман был впервые опубликован в журнале «Москва» в 1966-1967 годах,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через много лет после смерти автора. Читателям была представлена сокращённая версия, из которой были убраны многие острые сатирические фрагменты. В таком виде роман воспринимался прежде всего как философская и мистическая история о любви и вечных вопросах.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Позже, когда удалось опубликовать полный текст 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 сохранившимся рукописям, стало ясно, насколько он был также едкой сатирой на современную Булгакову эпоху. Только восстановив полный контекст, мы смогли увидеть произведение целиком: как сплав глубокой притчи, истории о любви и острой социальной насмешки.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rtl w:val="0"/>
        </w:rPr>
        <w:t xml:space="preserve">Таким образом, работа с текстом — это процесс, который помогает нам понять замысел автора и сделать его понятным для нас сегодня. Этому процессу и посвящена наша встреча. Вопросы викторины будут строиться на умении видеть скрытые смыслы в з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white"/>
          <w:rtl w:val="0"/>
        </w:rPr>
        <w:t xml:space="preserve">накомых сюжетах. На материале творчества Пушкина, Куприна и других, мы проверим, как умение задавать правильные вопросы открывает в известных текстах новые глубины. Ваша задача — не просто вспомнить сюжет, а увидеть, как он устроен изнутри. Давайте начнём.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4-5.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0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Начнем, пожалуй, с классика русской литературы Александра Сергеевича Пушкина и его произведения «Метель».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Как зовут главную героиню повести?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Правы были те, кто написал, что героиню зовут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Марья Гавриловна P**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Полной фамилии ее автор не называет, ограничиваясь инициалом.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6-7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Что символизирует метель в повести?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судьбу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страсть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изоляцию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достаток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а) судьбу.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Метель символизирует вмешательство судьбы, которой было угодно изменить жизни всех героев произведения.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8-9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В какой войне участвовал Владимир?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Русско-персидская война (1804 – 1813 гг.)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Русско-турецкая война (1806 – 1812 гг.)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Отечественная война (1812 г.)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Англо-русская война (1807 – 1812 гг.)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Отечественная война (1812 г.)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повести «Метель» речь идет об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Отечественной войне 1812 года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Автор прямо не называет войну, но упоминает сражение под Бородино, вступление французов в Москву, возвращение русских войск из Парижа, чем не оставляет у читателей сомнений.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10-11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произведении автор для шутливого описания общественного подъема после победы в Отечественной войне использует фразу: «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Кричали они (женщины) ура и в воздух чепчики бросали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Какое известное произведение другого русского литератора процитировал Пушкин этой фразой?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«Обломов» Ивана Гончарова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«Герой нашего времени» Михаила Лермонтова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«Недоросль» Дениса Фонвизина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«Горе от ума» Александра Грибоедова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г) «Горе от ума» Александра Грибоедова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«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Кричали женщины: ура! И в воздух чепчики бросали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» – крылатое выражение из комедии «Горе от ума» Александра Сергеевича Грибоедова. А «Герой нашего времени» Михаил Лермонтов начал писать лишь спустя 8 лет после издания «Метели».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12-13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Какова основная мысль повести?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поспешишь – людей насмешишь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истинная любовь и честность приводят к счастливому исходу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материальное благополучие – главная цель в жизни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важно слушаться родителей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истинная любовь и честность приводят к счастливому исходу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Пушкин показ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ывает, что истинная любовь и честность могут привести к счастливому исходу, даже когда обстоятельства складываются самым невероятным образом. Хотя и родителей, несомненно, тоже нужно слушать, так как они обладают гораздо большим опытом и желают детям добра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14-15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теперь давайте обсудим произведение «Гранатовый браслет» авторства Александра Ивановича Куприна.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Откуда Александр Куприн почерпнул идею «Гранатового браслета»?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подобный случай произошёл с его знакомыми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идеей произведения с ним поделился Антон Чехов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произведение является адаптацией повести Редьярда Киплинга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сюжет произведения приснился автору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Ответ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а) подобный случай произошёл с его знакомыми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основе сюжета лежит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реальная история.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Этот случай произошёл с российским государственным деятелем Дмитрием Любимовым, губернатором Виленс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кой губернии. Любимов был человеком высокопоставленным и достаточно известным в свете. Однажды, когда Любимовы ещё жили в Петербурге﻿, его жену начал преследовать некий аноним. Он писал ей письма, признавался в любви и даже прислал цепочку в подарок на Пас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ху. Возмущённые этим поступком, муж и брат женщины решили наконец вычислить преследователя и потребовать объяснений. Анонимом оказался мелкий телеграфный чиновник П. П. Жолтиков. Жолтикова впоследствии перевели из Петербурга по неким служебным надобностям.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Сам Куприн признавался, что э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тот случай его очень тронул. Но некий реальный прототип был не только у самого происшествия, описанного в повести, но и у её центрального предмета. В семье самого писателя хранился браслет с гранатами, который принадлежал его первой супруге Марии Карловне.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16-17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Почему муж и брат Веры потребовали вернуть Желткову его подарок?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Выберите все правильные варианты ответа.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Желтков мог скомпрометировать Веру, рассказав, что она принимает его подарки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Желтков мог счесть принятый подарок поощрением к дальнейшим действиям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Желтков мог быть втянут в судебные разбирательства из-за растраты, а браслет мог фигурировать в судебных разбирательствах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Желтков мог потребовать в обмен на подарок какую-нибудь реликвию Шеиных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а), б), в).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Брат Веры, Николай, привёл следующие аргументы в пользу необходимости вернуть подарок: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«Вообрази себе, что этот идиотский браслет… – Николай приподнял красный футляр со стола и тотчас же брезгливо бросил его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 на место, — что эта чудовищная поповская штучка останется у нас, или мы её выбросим, или подарим Даше. Тогда, во-первых, Пе Пе Же может хвастаться своим знакомым или товарищам, что княгиня Вера Николаевна Шеина принимает его подарки, а во-вторых, первый ж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е случай поощрит его к дальнейшим подвигам. Завтра он присылает кольцо с брильянтами, послезавтра жемчужное колье, а там – глядишь – сядет на скамью подсудимых за растрату или подлог, а князья Шеины будут вызваны в качестве свидетелей... Милое положение!»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18-19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Что в контексте произведения символизирует гранатовый браслет?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чистую, пламенную, бескорыстную и страстную любовь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удачу, везение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одиночество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богатство, материальное благополучие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Ответ: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а) чистую, пламенную, бескорыстную и страстную любовь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онтексте произведения гранатовый браслет символизирует любовь Желткова к Вере. Может быть, внешне чувство Желткова и неказисто, как и его подарок, но оно чистое и редкое, как камни, которые украшают браслет. Показательно, что Вера отвергает и то, и другое.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20-21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Перейдем к другому, не менее значимому в русской литературе автору Афанасию Афанасьевичу Фету и его произведению «Шепот, робкое дыханье…»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О чём в своих стихотворениях писал А. А. Фет?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о природе, любви и вечности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о передовых идеях для общества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о страдающем народе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о политической обстановке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о природе, любви и вечности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Когда мы 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огружаемся в стихотворения Фета, мы испытываем радость и умиротворение. Он действительно стал мастером создания лирических пейзажей, в которых отражаются человеческие эмоции и раскрываются ключевые темы и мотивы, волнующие автора. В своих произведениях поэ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 воспевает природу, любовь, счастье и вечные ценности. Вся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его поэзия пронизана романтическим духом.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22-23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Обратимся же к тексту стихотворения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Чему посвящено стихотворение? Какая у него основная тема?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лечение простудных заболеваний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неразделенная любовь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природа и любовь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свобода и природа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природа и любовь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Думаю, что все вы ответили правильно. Это, конечно же, природа и любовь. Такое сочетание часто встреча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ется в лирике поэта. В его творчестве можно найти большое количество произведений, состоящих из двух неразрывных частей: любви и природы. Например, «Я пришел к тебе с приветом…», «Ива», «На заре ты её не буди», «Какое счастие, и ночь, и мы одни» и другие.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24-25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последнее на сегодня произведение, которое мы попробуем разобрать – Константин Михайлович Симонов, «Родина».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О каких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rtl w:val="0"/>
        </w:rPr>
        <w:t xml:space="preserve">«трёх великих океанах»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 идёт речь в первых строках стихотворения «Родина»: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rtl w:val="0"/>
        </w:rPr>
        <w:t xml:space="preserve">«Касаясь трёх великих океанов, / Она лежит, раскинув города...»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Атлантический, Северный Ледовитый, Тихий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Атлантический, Индийский, Южный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Тихий, Северный Ледовитый, Индийский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Тихий, Южный, Северный Ледовитый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Атлантический, Северный Ледовитый, Тихий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 символы огромных размеров СССР, его географического масштаба. Симонов начинает с образа великой страны, чтобы затем противопоставить ему маленькую, но родную землю.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26-27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О чём, по мнению автора, лирический герой вспоминает в момент смертельной опасности?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О первой любви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О родной земле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О том, что обещал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О долге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Ответ: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 родной земле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момент смертельной опасности человек думает не об абстрактных идеях, а о самом близком, что связано с детством, домом, любовью. Это ключевая мысль стихотворения: патриотизм – не в громких словах, а в любви к конкретному месту, где ты родился.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28. Обратная связь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Спасибо за внимание! Пожалуйста, поделитесь впечатлениями о сегодняшней встрече! Отсканируйте QR-код с помощью камеры вашего мобильного телефона и расскажите о том, какие эмоции вы испытали.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     </w:t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29.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 скорой встречи! Не забудьте прочитать предложенное произведение и настроиться на активное обсуждение! До свидания.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Комментарий для куратора: Произведение для обсуждения на следующей встрече литературного клуба можно выбрать самостоятельно или вместе с участниками из доступных на сайте материалов. Или следовать рекомендованному календарно-тематическому плану. 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9" w:h="16834" w:orient="portrait"/>
      <w:pgMar w:top="1133" w:right="1133" w:bottom="1133" w:left="1133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>
      <w:rPr>
        <w:rFonts w:ascii="Times New Roman" w:hAnsi="Times New Roman" w:eastAsia="Times New Roman" w:cs="Times New Roman"/>
        <w:sz w:val="28"/>
        <w:szCs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76" w:lineRule="auto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6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6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6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0"/>
    <w:next w:val="66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0"/>
    <w:next w:val="66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0"/>
    <w:next w:val="66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0"/>
    <w:uiPriority w:val="34"/>
    <w:qFormat/>
    <w:pPr>
      <w:contextualSpacing/>
      <w:ind w:left="720"/>
    </w:p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11"/>
    <w:link w:val="667"/>
    <w:uiPriority w:val="10"/>
    <w:rPr>
      <w:sz w:val="48"/>
      <w:szCs w:val="48"/>
    </w:rPr>
  </w:style>
  <w:style w:type="character" w:styleId="37">
    <w:name w:val="Subtitle Char"/>
    <w:basedOn w:val="11"/>
    <w:link w:val="668"/>
    <w:uiPriority w:val="11"/>
    <w:rPr>
      <w:sz w:val="24"/>
      <w:szCs w:val="24"/>
    </w:rPr>
  </w:style>
  <w:style w:type="paragraph" w:styleId="38">
    <w:name w:val="Quote"/>
    <w:basedOn w:val="660"/>
    <w:next w:val="66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0"/>
    <w:next w:val="66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0"/>
    <w:next w:val="6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0"/>
    <w:next w:val="66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0"/>
    <w:next w:val="66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0"/>
    <w:next w:val="66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0"/>
    <w:next w:val="66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0"/>
    <w:next w:val="66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0"/>
    <w:next w:val="66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0"/>
    <w:next w:val="66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0"/>
    <w:next w:val="66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0"/>
    <w:next w:val="66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0"/>
    <w:next w:val="660"/>
    <w:uiPriority w:val="99"/>
    <w:unhideWhenUsed/>
    <w:pPr>
      <w:spacing w:after="0" w:afterAutospacing="0"/>
    </w:pPr>
  </w:style>
  <w:style w:type="table" w:styleId="659" w:default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60" w:default="1">
    <w:name w:val="Normal"/>
  </w:style>
  <w:style w:type="paragraph" w:styleId="661">
    <w:name w:val="Heading 1"/>
    <w:basedOn w:val="660"/>
    <w:next w:val="660"/>
    <w:pPr>
      <w:keepLines/>
      <w:keepNext/>
      <w:pageBreakBefore w:val="0"/>
      <w:spacing w:before="400" w:after="120"/>
    </w:pPr>
    <w:rPr>
      <w:sz w:val="40"/>
      <w:szCs w:val="40"/>
    </w:rPr>
  </w:style>
  <w:style w:type="paragraph" w:styleId="662">
    <w:name w:val="Heading 2"/>
    <w:basedOn w:val="660"/>
    <w:next w:val="660"/>
    <w:pPr>
      <w:keepLines/>
      <w:keepNext/>
      <w:pageBreakBefore w:val="0"/>
      <w:spacing w:before="360" w:after="120"/>
    </w:pPr>
    <w:rPr>
      <w:b w:val="0"/>
      <w:bCs w:val="0"/>
      <w:sz w:val="32"/>
      <w:szCs w:val="32"/>
    </w:rPr>
  </w:style>
  <w:style w:type="paragraph" w:styleId="663">
    <w:name w:val="Heading 3"/>
    <w:basedOn w:val="660"/>
    <w:next w:val="660"/>
    <w:pPr>
      <w:keepLines/>
      <w:keepNext/>
      <w:pageBreakBefore w:val="0"/>
      <w:spacing w:before="320" w:after="80"/>
    </w:pPr>
    <w:rPr>
      <w:b w:val="0"/>
      <w:bCs w:val="0"/>
      <w:color w:val="434343"/>
      <w:sz w:val="28"/>
      <w:szCs w:val="28"/>
    </w:rPr>
  </w:style>
  <w:style w:type="paragraph" w:styleId="664">
    <w:name w:val="Heading 4"/>
    <w:basedOn w:val="660"/>
    <w:next w:val="660"/>
    <w:pPr>
      <w:keepLines/>
      <w:keepNext/>
      <w:pageBreakBefore w:val="0"/>
      <w:spacing w:before="280" w:after="80"/>
    </w:pPr>
    <w:rPr>
      <w:color w:val="666666"/>
      <w:sz w:val="24"/>
      <w:szCs w:val="24"/>
    </w:rPr>
  </w:style>
  <w:style w:type="paragraph" w:styleId="665">
    <w:name w:val="Heading 5"/>
    <w:basedOn w:val="660"/>
    <w:next w:val="660"/>
    <w:pPr>
      <w:keepLines/>
      <w:keepNext/>
      <w:pageBreakBefore w:val="0"/>
      <w:spacing w:before="240" w:after="80"/>
    </w:pPr>
    <w:rPr>
      <w:color w:val="666666"/>
      <w:sz w:val="22"/>
      <w:szCs w:val="22"/>
    </w:rPr>
  </w:style>
  <w:style w:type="paragraph" w:styleId="666">
    <w:name w:val="Heading 6"/>
    <w:basedOn w:val="660"/>
    <w:next w:val="660"/>
    <w:pPr>
      <w:keepLines/>
      <w:keepNext/>
      <w:pageBreakBefore w:val="0"/>
      <w:spacing w:before="240" w:after="80"/>
    </w:pPr>
    <w:rPr>
      <w:i/>
      <w:iCs/>
      <w:color w:val="666666"/>
      <w:sz w:val="22"/>
      <w:szCs w:val="22"/>
    </w:rPr>
  </w:style>
  <w:style w:type="paragraph" w:styleId="667">
    <w:name w:val="Title"/>
    <w:basedOn w:val="660"/>
    <w:next w:val="660"/>
    <w:pPr>
      <w:keepLines/>
      <w:keepNext/>
      <w:pageBreakBefore w:val="0"/>
      <w:spacing w:before="0" w:after="60"/>
    </w:pPr>
    <w:rPr>
      <w:sz w:val="52"/>
      <w:szCs w:val="52"/>
    </w:rPr>
  </w:style>
  <w:style w:type="paragraph" w:styleId="668">
    <w:name w:val="Subtitle"/>
    <w:basedOn w:val="660"/>
    <w:next w:val="660"/>
    <w:pPr>
      <w:keepLines/>
      <w:keepNext/>
      <w:pageBreakBefore w:val="0"/>
      <w:spacing w:before="0" w:after="320"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character" w:styleId="1474" w:default="1">
    <w:name w:val="Default Paragraph Font"/>
    <w:uiPriority w:val="1"/>
    <w:semiHidden/>
    <w:unhideWhenUsed/>
  </w:style>
  <w:style w:type="numbering" w:styleId="147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