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20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лекции на тему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200"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«День Земли»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before="280"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лекции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понимание ценности природного наследия России и активизировать интерес к активному участию в экологических инициативах (на примере праздника “День Земли”).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before="280" w:after="16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Формирующиеся ценности: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160" w:line="240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патриотизм, </w:t>
      </w:r>
      <w:r>
        <w:rPr>
          <w:rFonts w:ascii="Calibri" w:hAnsi="Calibri" w:eastAsia="Calibri" w:cs="Calibri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160" w:line="240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гражданственность, </w:t>
      </w:r>
      <w:r>
        <w:rPr>
          <w:rFonts w:ascii="Calibri" w:hAnsi="Calibri" w:eastAsia="Calibri" w:cs="Calibri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160" w:line="240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служение Отечеству и ответств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енность за его судьбу.</w:t>
      </w:r>
      <w:r>
        <w:rPr>
          <w:rFonts w:ascii="Calibri" w:hAnsi="Calibri" w:eastAsia="Calibri" w:cs="Calibri"/>
          <w:sz w:val="28"/>
          <w:szCs w:val="28"/>
        </w:rPr>
      </w:r>
    </w:p>
    <w:p>
      <w:pPr>
        <w:ind w:firstLine="284"/>
        <w:jc w:val="both"/>
        <w:spacing w:before="280" w:after="16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firstLine="284"/>
        <w:jc w:val="both"/>
        <w:spacing w:after="16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Продемонстрировать уникальность и значимость природных ресурсов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firstLine="284"/>
        <w:jc w:val="both"/>
        <w:spacing w:after="16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Стимулировать активное участие слушателей в экологических инициативах, включая День Земли.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firstLine="284"/>
        <w:jc w:val="both"/>
        <w:spacing w:after="16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Подчеркнуть роль каждого человека в защите природы.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firstLine="284"/>
        <w:jc w:val="both"/>
        <w:spacing w:after="16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Вовлечь аудиторию в обсуждение актуальных экологических проблем и решений.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line="240" w:lineRule="auto"/>
        <w:widowControl w:val="off"/>
        <w:rPr>
          <w:rFonts w:ascii="Calibri" w:hAnsi="Calibri" w:eastAsia="Calibri" w:cs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ind w:firstLine="284"/>
        <w:jc w:val="both"/>
        <w:spacing w:line="240" w:lineRule="auto"/>
        <w:widowControl w:val="off"/>
        <w:rPr>
          <w:rFonts w:ascii="Calibri" w:hAnsi="Calibri" w:eastAsia="Calibri" w:cs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 минут.</w:t>
      </w:r>
      <w:r>
        <w:rPr>
          <w:rFonts w:ascii="Calibri" w:hAnsi="Calibri" w:eastAsia="Calibri" w:cs="Calibri"/>
        </w:rPr>
      </w:r>
    </w:p>
    <w:p>
      <w:pPr>
        <w:ind w:firstLine="284"/>
        <w:jc w:val="both"/>
        <w:spacing w:before="280" w:after="28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екомендуемый возраст участников: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обучающиеся среднего и старшего школьного возраста (8–11 классы), студенты.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before="200"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 лекция, дискуссия.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before="280"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методические рекомендации;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- презентация.</w:t>
      </w:r>
      <w:r>
        <w:rPr>
          <w:rFonts w:ascii="Calibri" w:hAnsi="Calibri" w:eastAsia="Calibri" w:cs="Calibri"/>
        </w:rPr>
      </w:r>
    </w:p>
    <w:p>
      <w:pPr>
        <w:shd w:val="nil"/>
        <w:rPr>
          <w:rFonts w:ascii="Calibri" w:hAnsi="Calibri" w:eastAsia="Calibri" w:cs="Calibri"/>
        </w:rPr>
      </w:pPr>
      <w:r>
        <w:rPr>
          <w:highlight w:val="none"/>
        </w:rPr>
        <w:br w:type="page" w:clear="all"/>
      </w:r>
      <w:r>
        <w:rPr>
          <w:highlight w:val="none"/>
        </w:rPr>
      </w:r>
    </w:p>
    <w:p>
      <w:pPr>
        <w:ind w:firstLine="284"/>
        <w:jc w:val="center"/>
        <w:spacing w:after="160" w:line="24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br w:type="page" w:clear="all"/>
      </w:r>
      <w:r>
        <w:rPr>
          <w:rFonts w:ascii="Calibri" w:hAnsi="Calibri" w:eastAsia="Calibri" w:cs="Calibri"/>
        </w:rPr>
      </w:r>
      <w:r/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Сценарий лекции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1. Титульный лист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Приветствие лектором участников. Представление лектора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«Облетев Землю в корабле-спутнике, я увидел, как прекрасна наша планета. Люди, будем хранить и приумножать эту красоту, а не разрушать её!»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9050" cy="2857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01.50pt;height:22.5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Ребята, как вы думаете, кому принадлежат эти слова? (ответы детей)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Юрий Гагарин первым смог посмотреть на нашу пл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анету из космоса и осознать, что это общий и единственный дом человечества, восхититься красотой Земли, задуматься о её хрупкости и прочувствовать, как она нуждается в бережном отношении всех нас.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3. Богатство природы России: уникальное наследие план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еты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Россия, обладающая самой большой территорией в мире, впечатляет разнообразием своих природных ландшафтов. От арктических пустынь на севере до субтропических побережий Черного моря на юге, от густых таёжных лесов Сибири до бескрайних степей Поволжья —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трана является домом для уникальных экосистем. Здесь находятся величайшие природные сокровища: глубочайшее озеро Байкал, хранящее 20% пресной воды планеты; вулканы Камчатки, внесенные в список Всемирного наследия ЮНЕСКО; заповедные горы Алтая и нетронутые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тундры Ямала. Эти места служат средой обитания для редких видов — амурского тигра, дальневосточного леопарда, белого медведя, чьё выживание напрямую зависит от сохранности их хрупких экосистем.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Экологическое значение российской природы невозможно переоценить. Сибирская тайга, крупнейший лесной массив планеты, играет ключевую роль в поглощении углекислого газа, смягчая последствия глобального потепления. Вечная мерзлота, занимающая две трети терри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тории страны, регулирует газовый баланс атмосферы, а реки и озёра обеспечивают водой не только регионы России, но и соседние государства. Биоразнообразие, включающее тысячи эндемичных видов, поддерживает устойчивость экосистем, что особенно важно в условия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растущих климатических аномалий. Утрата даже одного звена этой сложной сети может привести к необратимым последствиям для всей планеты.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4. Экологическое благополучие: ключ к устойчивому будущему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Поддержание экологического благополучия России имеет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первостепенное значение для её устойчивого развития. Природные ресурсы страны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обеспечивают основу для экономики, от сельского хозяйства до промышленности. Однако интенсивное использование этих ресурсов без учёта экологических последствий может привести к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еобратимым изменениям. Экологические инициативы, такие как создание национальных парков и заповедников, а также внедрение технологий, минимизирующих воздействие на природу, позволяют сохранить уникальные экосистемы и их биоразнообразие. Кроме того, устойчи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вое управление природными ресурсами способствует улучшению качества жизни населения, укреплению здоровья и развитию туризма, способствуя экономическому росту без ущерба для окружающей среды.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5. Глобальная ответственность и роль России в защите природ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Россия, обладая огромными природными ресурсами, не может оставаться в стороне от глобальных экологических вызовов. Её действия в области охраны природы имеют прямое влияние на климатические процессы и состояние мирового биоразнообразия. Международное сот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рудничество в области экологии, участие в глобальных инициативах по сокращению выбросов парниковых газов и защите уникальных экосистем — это не только моральный долг, но и стратегическая необходимость. Россия может стать лидером в области инновационных эко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логических технологий и устойчивого развития, демонстрируя пример для других стран. Только совместными усилиями можно обеспечить сохранение уникальных природных богатств России для будущих поколений и сохранить планету для всех её обитателей.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Российской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Федерации действует целый национальный проект «Экологическое благополучие», созданный по Указу Президента от 7 мая 2024 года №309 «О национальных целях развития РФ на период до 2030 года и на перспективу до 2036 года. Ранее с 2019 года и до 2024 год действ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овал национальный проект «Экология». Цель данных национальных проектов – улучшение экологической обстановки и повышения качества здоровья граждан России.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национального проекта «Экологическое благополучие» существует 6 федеральных проектов: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России. Он направлен на снижение к 2036 году в два раза объема неочищенных сточных вод, сбрасываемых в основные водные объекты. Сохранение уникальной экологической системы озера Байкал.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Сохранение биологического разнообразия и создание условий для эколо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гического туризма в национальных парках.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Сохранение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восстановление  лесов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Формирование экономики замкнутого цикла: сортировка 100% образуемых твердых коммунальных отходов, захоронение более 50% таких отходов, вовлечение во вторичный оборот не менее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25% отходов производства и потребления.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Генеральная уборка. Направлен на ликвидацию не менее 50 опасных объектов накопленного вреда окружающей среде.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Чистый воздух. Поэтапное снижение к 2036 году в два раза выбросов опасных загрязняющих веществ в горо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дах с высоким и очень высоким уровнем загрязнения атмосферного воздуха.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Государство определяет стратегию и законодательные рамки.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Крупный бизнес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участвует в инфраструктурных и просветительских проектах, разрабатывает и реализует экологические программы в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егионах присутствия. Компании также находятся в контакте с работниками своих предприятий и местными жителями, формируя экологическую культуру с помощью семинаров и практикумов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экоответственности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раздельному сбору и утилизации отходов.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Предприятия малог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и среднего бизнеса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производят «зелёные» товары и услуги, востребованные населением.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Объединение усилий государства, бизнеса и людей в вопросах экологии важно для достижения национального экологического благополучия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История праздника День Земли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вдохновить граждан всего мира объединиться для преодоления климатического кризиса, сохранения биоразнообразия и защиты экосистемы существует также международный праздник День Земли.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 марта - День Земли.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Праздник был учреждён Организацией Объединённых Наций как символ единства человечества и природы.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Главная идея праздника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укрепление мира, согласия между народами и заботы об окружающей среде.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России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День Земли отмечается с активным участием экологич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еских волонтёров и организаций. Проводятся различные акции, например «Марш парков» в поддержку заповедников и национальных парков, «День без автомобиля» — отказ от использования машин и другие.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7. Мы находимся на переломном этапе климатических и прир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одных процессов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 70-х годах XX века учёные заговорили о глобальном изменении климата. Эту тему стали активно обсуждать и исследовать.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9050" cy="28575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01.50pt;height:22.5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Вы наверняка тоже что-то об этом слышали. Знаете ли вы, в чём именно состоит проблема изменения климата и как она прояв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ляется?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выясним, почему климат меняется и чем это грозит планете и людям. Мы пройдем по следам учёных и проверим факты об изменении климата.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73200" cy="368300"/>
                <wp:effectExtent l="0" t="0" r="0" b="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473200" cy="368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6.00pt;height:29.0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u w:val="single"/>
        </w:rPr>
        <w:t xml:space="preserve">Я зачитываю утверждение, а вы отвечаете, правда это или ложь.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8.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«Климат менялся всегда. В нынеш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них изменениях нет ничего необычного, это естественный процесс».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Поднимите руки, кому кажется, что это правда.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9.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Частично это правда.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Климат на Земле действительно меняется циклически. За многие миллионы лет существования нашей планеты на ней были и более тёплые периоды, чем сейчас, например когда жили динозавры. Бывали и более холодные, ледниковые, когда значительная часть земной повер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хности покрывалась льдом. Мы с вами живём в межледниковый период.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Однако, изучая климат планеты в прошлом и сравнивая его с настоящим, климатологи обнаружили, что теперь наша планета нагревается слишком быстро. Никогда за миллион лет средняя температура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оздуха не изменялась с такой невероятной скоростью: почти 1 °C за 100 лет. Раньше такие процессы происходили в течение нескольких сотен и тысяч лет, поэтому их нельзя назвать обычными.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10.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«Изменение климата — это не просто повышение температуры.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результате изменений погода становится более экстремальной и непредсказуемой».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Кто согласен с этим утверждением?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Это правда.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Изменение климата не означает просто повышение температурного слоя воздуха у поверхности Земли. Кстати, есть места, гд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становится холоднее. Угрозу для природы и человека представляет разбалансировка климата и рост числа опасных погодных явлений. Во всём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мире, и в странах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Евразии в частности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увеличилось количество и продолжительность случаев аномальной жары и вторжений 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олодного воздуха, сильных дождей и снегопадов, штормовых ветров, метелей, смерчей, гололёда, заморозков, ураганов, наводнений и засух.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«Причиной нынешнего необычного изменения климата является деятельность людей, связанная с добычей и сжиганием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ископаемого топлива».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Кто согласен с этим?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Это  частичная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правда.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климат влияет множество факторов одновременно, и ему свойственно меняться. Причинами может быть движение континентов, изменение орбиты Земли, солнечная активность и извержения вулканов.  Но даже все они в сумме не дают эффекта такого быстрого потепления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которое происходит последние 50 лет.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Учёные заметили, что вместе с ростом температуры стремительно увеличивается и концентрация углекислого газа в атмосфере. Углекислый газ является парниковым газом, то есть обладает способностью улавливать исходящую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Земли тепловую энергию и нагревать воздух.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Концентрация CO₂ стала расти со второй половины XVIII века с началом промышленной революции. Научные открытия позволили перейти от ручного труда к машинному благодаря использованию энергии, получаемой при сжиган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ископаемого топлива. Люди научились добывать уголь, нефть и газ и развили промышленность, энергетику и транспорт. Но при сжигании этих видов топлива в воздух выделяется огромное количество углекислого газа, который природа не может включить в естественн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ый круговорот. Поэтому он накапливается в атмосфере и нагревает планету.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9050" cy="285750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01.50pt;height:22.5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Каждый год количество выбросов углекислого газа растёт. Как думаете, почему?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Численность населения планеты увеличивается, развивающиеся страны прогрессируют, технологии позволяют воплощать идеи, которые совсем недавно казались научной фантастикой, и всему этому требуется огромное количество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энергии. По прогнозам учёных, в XXI веке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воздействие людей на климат продолжится и усилится. В результате частота и интенсивность опасных погодных явлений будет только увеличиваться.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«Люди ничего не могут сделать с изменением климата».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Кто считает, что это правда?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Это ложь.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Проблема серьёзная, но именно от наших действий зависит, будет ситуация усугубляться или улучшаться.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Климатическая система Земли довольно сложна. Для её моделирования учёные используют суперкомпьютеры, но всё равно не могут учесть все связи, которые суще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ствуют в живой природе. Поэтому мы не сможем найти одно универсальное решение, нам нужно действовать в самых разных направлениях.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16.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решения проблемы изменения климата специалисты наметили два направления действий.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17.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Первое называют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см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ягчением последствий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Если причина проблемы в высокой концентрации парниковых газов, значит, нужно уменьшить в атмосфере количество углекислого и других газов, выводящих климат из равновесия. Это можно сделать двумя способами: снизить выбросы и удалить 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 атмосферы.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9050" cy="28575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01.50pt;height:22.5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Вспомните, откуда берётся лишний углекислый газ, и подумайте, как можно снизить выбросы.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А как можно удалить углекислый газ из атмосферы?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Больше всего углекислого газа выделяется при сжигании ископаемого топлива для получения энергии. Поэт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ому для снижения выбросов важно перейти на альтернативные, возобновляемые, источники энергии: это солнечный свет, сила воды и ветра, тепло Земли, биомасса. Современные технологии позволяют применять их более широко, и важно продолжать развивать «зелёную» 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нергетику.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Снизить выбросы также можно благодаря разумному потреблению энергии. Вспомните, как часто горит свет в помещениях, где никого нет, или работают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электроприборы, которыми никто не пользуется. Большое количество углекислого газа зря отправляется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атмосферу только из-за того, что мы не знаем об этом или не придаём этому значения.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Удалять излишки углекислого газа из атмосферы помогают природные экосистемы, например леса и океаны. Человеческая цивилизация уничтожила половину лесов, некогда существова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вших на планете. А ведь деревья — незаменимые помощники в борьбе с изменением климата. Поэтому необходимо беречь леса от пожара и вырубки, восстанавливать погибшие участки и сажать новые деревья везде, где это возможно.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18.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Кроме смягчения последствий, необходима ещё и адаптация.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9050" cy="28575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01.50pt;height:22.5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Кто может объяснить, что означает адаптация?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сказать совсем просто, адаптация — это приспособление к новым условиям. Например, если мы попадаем в тёмное помещение, то сперва ничего не видим.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 через какое-то время глаза начинают различать очертания предметов. Наше зрение адаптируется к изменившемуся освещению. Или если мы попадаем в компанию незнакомых людей, то сперва можем чувствовать себя неуютно, скованно. Но постепенно знакомимся, привы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каем к новым обстоятельствам и начинаем чувствовать себя лучше, свободнее.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Адаптация есть и в мире растений и животных. Это могут быть особенности окраса, формы тела или поведения, которые помогают существу выживать. Например, панцирь черепахи, который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щищает её от хищников, обтекаемая форма тела у водных обитателей или способность впадать в спячку зимой, когда трудно найти пропитание.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Люди знают, что климат меняется, и знают, каковы последствия у этого. Если изменение климата создаёт риски для урожая,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построек, жизни и здоровья людей и предотвратить это нельзя, то можно что-то изменить, чтобы избежать вреда или уменьшить его. Например, если засуха или поздние заморозки губят урожай, придётся перейти на выращивание растений, устойчивых к этим погодным яв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лениям. Если из-за наводнений приходится часто ремонтировать дорогу, стоит построить защитную дамбу.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внедрения таких изменений правительства государств Евразии разрабатывают планы адаптации с учётом особенностей климата своих стран.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них описываются угрозы и риски изменения климата и действия, которые минимизируют их негативное воздействие.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19.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9050" cy="285750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01.50pt;height:22.5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Как это касается каждого из нас?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Современный уровень потребления природных ресурсов превышает возможности планеты по их естественному восстановлению. Истощение природных запасов и бесконтрольная индустриальная деятельность приводят к интенсивному загря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знению атмосферы, водных источников и земельных территорий. Такая ситуация не только наносит значительный ущерб окружающей среде, но и создаёт прямую угрозу здоровью и благополучию человека.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наши повседневные действия и привычки связаны с потребление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ресурсов и образованием отходов. Мы включаем кран и пользуемся водой. Щёлкаем выключателем – загорается свет. Каждый день мы отправляем в мусорное ведро упаковку и одноразовые предметы, периодически выбрасываем старые вещи и покупаем новые.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20.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тобы оценить уровень потребления человечеством ресурсов планеты, учёные придумали специальное понятие – экологический след. Он показывает, какая площадь поверхности Земли нужна, чтобы обеспечить человека ресурсами для производства еды, одежды, вещей, строи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тельства дорог, зданий, инфраструктуры и переработать образующиеся в ходе этой деятельности отходы.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Сейчас в мире живёт уже более 8 миллиардов человек. Мы используем ресурсы и создаём нагрузку, для которой требуется 1,75 планеты. Как же так получается? 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ход за рамки одной планеты означает, что мы тратим ресурсы быстрее, чем они пополняются.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9050" cy="285750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01.50pt;height:22.5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Как же быть в такой ситуации каждому из нас? У вас есть идеи?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Каждому из нас есть над чем задуматься. Раз уж залезли в долги, нужно сокращать расходы, то есть приобретать новые привычки, чтобы поменять ситуацию в лучшую сторону.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Экопривычки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полезны для здоровья: активное движение, правильное питание и забота о природ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снижают риск болезней,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уменьшают потребность в лекарствах и добавляют энергии. Они также помогают экономить: разумное потребление света, воды, осознанные покупки, ремонт вещей могут сберечь тысячи рублей в месяц. Чистота и красота вокруг улучшают настрое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ние. Здоровый и счастливый человек привлекает внимание и вдохновляет других. Кроме того,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экопривычки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закладывают основу для безопасного будущего.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21.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Экопривычки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Закрывать кран во время чистки зубов.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прополоскать рот, достаточно одного стакана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воды. Если вы не закрываете кран, то используете в 50 раз больше воды, чем нужно. Простым движением руки мы можем помочь природе восстановиться, снизить вредную нагрузку.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Раздельный сбор отходов.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Большая часть того, что мы выбрасываем, вовсе не мусор, 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полезное вторсырьё – пластик, металл, стекло, бумага, из которых делают новые вещи. Например, пластиковую бутылку можно превратить в синтетическое волокно, из которого получается отличный наполнитель для мягких игрушек, подушек и курток или ткань для спорт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ивной одежды. Пластиковая зубная щётка может стать тротуарной плиткой и украсить городскую площадь. А алюминиевая банка после переплавки послужит отличным материалом для велосипедной рамы.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Использование многоразовых мешочков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ещё в некоторых магазинах 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специальные станции, где можно в свой флакончик наливать мыло, шампунь, жидкость для мытья посуды, стирки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другие косметические средства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бытовую химию. То есть флакончик можно купить один раз, а потом не выбрасывать его, а наполнять снова и снова и 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переплачивать за упаковку. Также можно использовать многоразовые бахилы и бутылочку для воды, наливать кофе в свой стаканчик.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Список желаний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Любая ненужная вещь в доме – это будущий мусор. Чтобы ваши друзья и родственники не надарили вам того, что вы не 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удете использовать, хорошо составить список подарков.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Подумайте, как желаемый подарок повлияет на ваше здоровье и окружающую среду. Постарайтесь выбрать то, что может сделать лучше вас самих и мир вокруг.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Участие 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дармарках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Дармарка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или обмен вещами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роприятие,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котором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можно обновить гардероб за 0 р. 00 коп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интересно провести время, а заодно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расхламить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свои шкафы, освободить пространство от ненужных вещей и подарить им вторую жизн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ь.</w:t>
      </w:r>
      <w:r>
        <w:rPr>
          <w:rFonts w:ascii="Roboto" w:hAnsi="Roboto" w:eastAsia="Roboto" w:cs="Roboto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 можете организовать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дармарку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самостоятельно в школе, институте или другом учреждении.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одежду тратятся колоссальные ресурсы, а объ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мы производства текстильной промышленности зашкаливают. Мы уже создали столько одежды, что хватит на несколько поколений.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лавная идея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дармарки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— делит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вещами в хорошем состоянии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 которые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уже 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подход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т, не нрав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тся и не использу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тся.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бмениваться можно не только одеждой,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но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книгами, растениями, аксессуарами и т. 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9050" cy="285750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01.50pt;height:22.5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Попробуйте вспомнить свои привычки, которые вы могли бы назвать экологичными.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Как они помогают заботиться об окружающей среде и снижать экологический след?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Calibri" w:hAnsi="Calibri" w:eastAsia="Calibri" w:cs="Calibri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22.</w:t>
      </w:r>
      <w:r>
        <w:rPr>
          <w:rFonts w:ascii="Calibri" w:hAnsi="Calibri" w:eastAsia="Calibri" w:cs="Calibri"/>
          <w:b/>
        </w:rPr>
        <w:t xml:space="preserve"> </w:t>
      </w:r>
      <w:r>
        <w:rPr>
          <w:rFonts w:ascii="Calibri" w:hAnsi="Calibri" w:eastAsia="Calibri" w:cs="Calibri"/>
          <w:b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День Земли — это гораздо больше, чем праздник один раз в год, это забота о нашей планете каждый день. Чтобы изменить мир, нужно начать с себя. Как это работает? Сначала меняется ваше поведение, потом поведение ваших близких, а затем всего общества. По-науч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ному это называется закон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автосинхронизации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23. Как поучаствовать в празднике День Земли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284"/>
        <w:jc w:val="both"/>
        <w:spacing w:after="24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Есть много способов: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360" w:firstLine="284"/>
        <w:jc w:val="both"/>
        <w:spacing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Поддержите экологические проекты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Узнайте, есть ли экологические проекты в вашем регионе. Поддержите их информационно или станьте волонтёро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проекта.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Распространите информацию о празднике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Расскажите своим друзьям, семье и коллегам о Дне Земли и его целях. Это поможет привлечь больше участников и увеличить влияние праздника.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360" w:firstLine="284"/>
        <w:jc w:val="both"/>
        <w:spacing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Вносите вклад в заботу о планете круглый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Многие считают, что 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кологичный образ жизни требует жертв — отказа от приятных покупок и комфорта. На самом деле быть «зелёным» — это не значит жить в лишениях. Речь идёт о разумном выборе, который помогает сохранить природу без ущерба для себя.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360" w:firstLine="284"/>
        <w:jc w:val="both"/>
        <w:spacing w:before="280" w:after="28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вместо бездумных пок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упок в супермаркете можно выбирать качественные натуральные продукты, изучая этикетки и избегая вредных добавок. Отдавайте предпочтение товарам с маркировкой «Органика» или знаком в форме листа. Вместо походов в торговые центры ради развлечения проведите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ремя с пользой: пообщайтесь с друзьями, займитесь саморазвитием или освойте новые навыки. Выбор за вами: фастфуд с горой пластикового мусора или кафе с полезной едой и многоразовой посудой. А может, устроить дома кулинарный вечер?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360" w:firstLine="284"/>
        <w:jc w:val="both"/>
        <w:spacing w:before="280" w:after="28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Постепенно меняя привычк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и, вы сможете жить более осознанно: выключать свет, когда он не нужен, ходить пешком вместо поездок на транспорте. Такие небольшие шаги не только помогают природе, но и приносят удовольствие от осознания своих разумных поступков.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360" w:firstLine="284"/>
        <w:jc w:val="both"/>
        <w:spacing w:before="280" w:after="28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Создайте свой климатически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й проект в образовательном учреждении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Для этого необходимо объединить инициативных и заинтересованных людей – создать школьный или студенческий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экосовет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Это могут быть педагоги, представители администрации, родители и учащиеся.  Вы можете начать разрабат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ывать и внедрять простые климатически дружественные меры, постепенно вовлекая в зелёный образ жизни всё больше людей и меняя мир в лучшую сторону.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both"/>
        <w:spacing w:after="160" w:line="240" w:lineRule="auto"/>
        <w:rPr>
          <w:rFonts w:ascii="Calibri" w:hAnsi="Calibri" w:eastAsia="Calibri" w:cs="Calibri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24.</w:t>
      </w:r>
      <w:r>
        <w:rPr>
          <w:rFonts w:ascii="Calibri" w:hAnsi="Calibri" w:eastAsia="Calibri" w:cs="Calibri"/>
          <w:b/>
        </w:rPr>
        <w:t xml:space="preserve"> </w:t>
      </w:r>
      <w:r>
        <w:rPr>
          <w:rFonts w:ascii="Calibri" w:hAnsi="Calibri" w:eastAsia="Calibri" w:cs="Calibri"/>
          <w:b/>
        </w:rPr>
      </w:r>
    </w:p>
    <w:p>
      <w:pPr>
        <w:ind w:firstLine="284"/>
        <w:jc w:val="both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Благодарю вас за активное участие и интересные идеи! Обзаводитесь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экопривычками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рассказывайте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них родным и друзьям. Принимайте участие в Дне Земли, сажайте деревья, участвуйте в субботниках и других природоохранных мероприятиях. Экологичной вам жизни, друзья, и чистого будущего!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40" w:right="1132" w:bottom="1440" w:left="1133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/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  <w:r/>
  </w:p>
  <w:p>
    <w:pPr>
      <w:jc w:val="both"/>
      <w:spacing w:before="200"/>
      <w:rPr>
        <w:rFonts w:ascii="Times New Roman" w:hAnsi="Times New Roman" w:eastAsia="Times New Roman" w:cs="Times New Roman"/>
        <w:sz w:val="28"/>
        <w:szCs w:val="28"/>
        <w:highlight w:val="white"/>
        <w:u w:val="single"/>
      </w:rPr>
    </w:pPr>
    <w:r>
      <w:rPr>
        <w:rFonts w:ascii="Times New Roman" w:hAnsi="Times New Roman" w:eastAsia="Times New Roman" w:cs="Times New Roman"/>
        <w:sz w:val="28"/>
        <w:szCs w:val="28"/>
        <w:highlight w:val="white"/>
        <w:u w:val="single"/>
      </w:rPr>
    </w:r>
    <w:r>
      <w:rPr>
        <w:rFonts w:ascii="Times New Roman" w:hAnsi="Times New Roman" w:eastAsia="Times New Roman" w:cs="Times New Roman"/>
        <w:sz w:val="28"/>
        <w:szCs w:val="28"/>
        <w:highlight w:val="white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204085" cy="883285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204085" cy="88328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73.55pt;height:69.55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2"/>
    <w:link w:val="716"/>
    <w:uiPriority w:val="10"/>
    <w:rPr>
      <w:sz w:val="48"/>
      <w:szCs w:val="48"/>
    </w:rPr>
  </w:style>
  <w:style w:type="character" w:styleId="37">
    <w:name w:val="Subtitle Char"/>
    <w:basedOn w:val="712"/>
    <w:link w:val="900"/>
    <w:uiPriority w:val="11"/>
    <w:rPr>
      <w:sz w:val="24"/>
      <w:szCs w:val="24"/>
    </w:rPr>
  </w:style>
  <w:style w:type="character" w:styleId="39">
    <w:name w:val="Quote Char"/>
    <w:link w:val="730"/>
    <w:uiPriority w:val="29"/>
    <w:rPr>
      <w:i/>
    </w:rPr>
  </w:style>
  <w:style w:type="character" w:styleId="41">
    <w:name w:val="Intense Quote Char"/>
    <w:link w:val="732"/>
    <w:uiPriority w:val="30"/>
    <w:rPr>
      <w:i/>
    </w:rPr>
  </w:style>
  <w:style w:type="character" w:styleId="43">
    <w:name w:val="Header Char"/>
    <w:basedOn w:val="712"/>
    <w:link w:val="903"/>
    <w:uiPriority w:val="99"/>
  </w:style>
  <w:style w:type="character" w:styleId="176">
    <w:name w:val="Footnote Text Char"/>
    <w:link w:val="863"/>
    <w:uiPriority w:val="99"/>
    <w:rPr>
      <w:sz w:val="18"/>
    </w:rPr>
  </w:style>
  <w:style w:type="character" w:styleId="179">
    <w:name w:val="Endnote Text Char"/>
    <w:link w:val="866"/>
    <w:uiPriority w:val="99"/>
    <w:rPr>
      <w:sz w:val="20"/>
    </w:rPr>
  </w:style>
  <w:style w:type="paragraph" w:styleId="702" w:default="1">
    <w:name w:val="Normal"/>
    <w:qFormat/>
  </w:style>
  <w:style w:type="paragraph" w:styleId="703">
    <w:name w:val="Heading 1"/>
    <w:basedOn w:val="702"/>
    <w:next w:val="702"/>
    <w:link w:val="718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704">
    <w:name w:val="Heading 2"/>
    <w:basedOn w:val="702"/>
    <w:next w:val="702"/>
    <w:link w:val="719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705">
    <w:name w:val="Heading 3"/>
    <w:basedOn w:val="702"/>
    <w:next w:val="702"/>
    <w:link w:val="720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706">
    <w:name w:val="Heading 4"/>
    <w:basedOn w:val="702"/>
    <w:next w:val="702"/>
    <w:link w:val="721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707">
    <w:name w:val="Heading 5"/>
    <w:basedOn w:val="702"/>
    <w:next w:val="702"/>
    <w:link w:val="722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708">
    <w:name w:val="Heading 6"/>
    <w:basedOn w:val="702"/>
    <w:next w:val="702"/>
    <w:link w:val="723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paragraph" w:styleId="709">
    <w:name w:val="Heading 7"/>
    <w:basedOn w:val="702"/>
    <w:next w:val="702"/>
    <w:link w:val="724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710">
    <w:name w:val="Heading 8"/>
    <w:basedOn w:val="702"/>
    <w:next w:val="702"/>
    <w:link w:val="725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711">
    <w:name w:val="Heading 9"/>
    <w:basedOn w:val="702"/>
    <w:next w:val="702"/>
    <w:link w:val="726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table" w:styleId="71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6">
    <w:name w:val="Title"/>
    <w:basedOn w:val="702"/>
    <w:next w:val="896"/>
    <w:link w:val="728"/>
    <w:uiPriority w:val="10"/>
    <w:qFormat/>
    <w:pPr>
      <w:keepLines/>
      <w:keepNext/>
      <w:spacing w:after="60"/>
    </w:pPr>
    <w:rPr>
      <w:sz w:val="52"/>
      <w:szCs w:val="52"/>
    </w:rPr>
  </w:style>
  <w:style w:type="table" w:styleId="71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18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line="240" w:lineRule="auto"/>
    </w:pPr>
  </w:style>
  <w:style w:type="character" w:styleId="728" w:customStyle="1">
    <w:name w:val="Заголовок Знак"/>
    <w:basedOn w:val="712"/>
    <w:link w:val="716"/>
    <w:uiPriority w:val="10"/>
    <w:rPr>
      <w:sz w:val="48"/>
      <w:szCs w:val="48"/>
    </w:rPr>
  </w:style>
  <w:style w:type="character" w:styleId="729" w:customStyle="1">
    <w:name w:val="Подзаголовок Знак"/>
    <w:basedOn w:val="712"/>
    <w:link w:val="900"/>
    <w:uiPriority w:val="11"/>
    <w:rPr>
      <w:sz w:val="24"/>
      <w:szCs w:val="24"/>
    </w:rPr>
  </w:style>
  <w:style w:type="paragraph" w:styleId="730">
    <w:name w:val="Quote"/>
    <w:basedOn w:val="702"/>
    <w:next w:val="702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702"/>
    <w:next w:val="702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character" w:styleId="734" w:customStyle="1">
    <w:name w:val="Верхний колонтитул Знак"/>
    <w:basedOn w:val="712"/>
    <w:link w:val="903"/>
    <w:uiPriority w:val="99"/>
  </w:style>
  <w:style w:type="character" w:styleId="735" w:customStyle="1">
    <w:name w:val="Footer Char"/>
    <w:basedOn w:val="712"/>
    <w:uiPriority w:val="99"/>
  </w:style>
  <w:style w:type="character" w:styleId="736" w:customStyle="1">
    <w:name w:val="Caption Char"/>
    <w:uiPriority w:val="99"/>
  </w:style>
  <w:style w:type="table" w:styleId="737" w:customStyle="1">
    <w:name w:val="Table Grid Light"/>
    <w:basedOn w:val="713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>
    <w:name w:val="Plain Table 1"/>
    <w:basedOn w:val="713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13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13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702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basedOn w:val="712"/>
    <w:uiPriority w:val="99"/>
    <w:unhideWhenUsed/>
    <w:rPr>
      <w:vertAlign w:val="superscript"/>
    </w:rPr>
  </w:style>
  <w:style w:type="paragraph" w:styleId="866">
    <w:name w:val="endnote text"/>
    <w:basedOn w:val="702"/>
    <w:link w:val="867"/>
    <w:uiPriority w:val="99"/>
    <w:semiHidden/>
    <w:unhideWhenUsed/>
    <w:pPr>
      <w:spacing w:line="240" w:lineRule="auto"/>
    </w:pPr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basedOn w:val="712"/>
    <w:uiPriority w:val="99"/>
    <w:semiHidden/>
    <w:unhideWhenUsed/>
    <w:rPr>
      <w:vertAlign w:val="superscript"/>
    </w:rPr>
  </w:style>
  <w:style w:type="paragraph" w:styleId="869">
    <w:name w:val="toc 1"/>
    <w:basedOn w:val="702"/>
    <w:next w:val="702"/>
    <w:uiPriority w:val="39"/>
    <w:unhideWhenUsed/>
    <w:pPr>
      <w:spacing w:after="57"/>
    </w:pPr>
  </w:style>
  <w:style w:type="paragraph" w:styleId="870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1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2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3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4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5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6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7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702"/>
    <w:next w:val="702"/>
    <w:uiPriority w:val="99"/>
    <w:unhideWhenUsed/>
  </w:style>
  <w:style w:type="table" w:styleId="88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83" w:customStyle="1">
    <w:name w:val="Текст примечания Знак"/>
    <w:basedOn w:val="712"/>
    <w:uiPriority w:val="99"/>
    <w:semiHidden/>
    <w:qFormat/>
    <w:rPr>
      <w:sz w:val="20"/>
      <w:szCs w:val="20"/>
    </w:rPr>
  </w:style>
  <w:style w:type="character" w:styleId="884">
    <w:name w:val="annotation reference"/>
    <w:basedOn w:val="712"/>
    <w:uiPriority w:val="99"/>
    <w:semiHidden/>
    <w:unhideWhenUsed/>
    <w:qFormat/>
    <w:rPr>
      <w:sz w:val="16"/>
      <w:szCs w:val="16"/>
    </w:rPr>
  </w:style>
  <w:style w:type="character" w:styleId="885" w:customStyle="1">
    <w:name w:val="ListLabel 1"/>
    <w:qFormat/>
    <w:rPr>
      <w:rFonts w:ascii="Times New Roman" w:hAnsi="Times New Roman"/>
      <w:sz w:val="28"/>
      <w:u w:val="none"/>
    </w:rPr>
  </w:style>
  <w:style w:type="character" w:styleId="886" w:customStyle="1">
    <w:name w:val="ListLabel 2"/>
    <w:qFormat/>
    <w:rPr>
      <w:u w:val="none"/>
    </w:rPr>
  </w:style>
  <w:style w:type="character" w:styleId="887" w:customStyle="1">
    <w:name w:val="ListLabel 3"/>
    <w:qFormat/>
    <w:rPr>
      <w:u w:val="none"/>
    </w:rPr>
  </w:style>
  <w:style w:type="character" w:styleId="888" w:customStyle="1">
    <w:name w:val="ListLabel 4"/>
    <w:qFormat/>
    <w:rPr>
      <w:u w:val="none"/>
    </w:rPr>
  </w:style>
  <w:style w:type="character" w:styleId="889" w:customStyle="1">
    <w:name w:val="ListLabel 5"/>
    <w:qFormat/>
    <w:rPr>
      <w:u w:val="none"/>
    </w:rPr>
  </w:style>
  <w:style w:type="character" w:styleId="890" w:customStyle="1">
    <w:name w:val="ListLabel 6"/>
    <w:qFormat/>
    <w:rPr>
      <w:u w:val="none"/>
    </w:rPr>
  </w:style>
  <w:style w:type="character" w:styleId="891" w:customStyle="1">
    <w:name w:val="ListLabel 7"/>
    <w:qFormat/>
    <w:rPr>
      <w:u w:val="none"/>
    </w:rPr>
  </w:style>
  <w:style w:type="character" w:styleId="892" w:customStyle="1">
    <w:name w:val="ListLabel 8"/>
    <w:qFormat/>
    <w:rPr>
      <w:u w:val="none"/>
    </w:rPr>
  </w:style>
  <w:style w:type="character" w:styleId="893" w:customStyle="1">
    <w:name w:val="ListLabel 9"/>
    <w:qFormat/>
    <w:rPr>
      <w:u w:val="none"/>
    </w:rPr>
  </w:style>
  <w:style w:type="character" w:styleId="894" w:customStyle="1">
    <w:name w:val="ListLabel 10"/>
    <w:qFormat/>
    <w:rPr>
      <w:rFonts w:ascii="Times New Roman" w:hAnsi="Times New Roman" w:eastAsia="Times New Roman" w:cs="Times New Roman"/>
      <w:color w:val="1155cc"/>
      <w:sz w:val="28"/>
      <w:szCs w:val="28"/>
      <w:highlight w:val="white"/>
      <w:u w:val="single"/>
    </w:rPr>
  </w:style>
  <w:style w:type="character" w:styleId="895" w:customStyle="1">
    <w:name w:val="Интернет-ссылка"/>
    <w:rPr>
      <w:color w:val="000080"/>
      <w:u w:val="single"/>
    </w:rPr>
  </w:style>
  <w:style w:type="paragraph" w:styleId="896">
    <w:name w:val="Body Text"/>
    <w:basedOn w:val="702"/>
    <w:pPr>
      <w:spacing w:after="140"/>
    </w:pPr>
  </w:style>
  <w:style w:type="paragraph" w:styleId="897">
    <w:name w:val="List"/>
    <w:basedOn w:val="896"/>
  </w:style>
  <w:style w:type="paragraph" w:styleId="898">
    <w:name w:val="Caption"/>
    <w:basedOn w:val="702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99">
    <w:name w:val="index heading"/>
    <w:basedOn w:val="702"/>
    <w:qFormat/>
    <w:pPr>
      <w:suppressLineNumbers/>
    </w:pPr>
  </w:style>
  <w:style w:type="paragraph" w:styleId="900">
    <w:name w:val="Subtitle"/>
    <w:basedOn w:val="702"/>
    <w:next w:val="702"/>
    <w:link w:val="729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paragraph" w:styleId="901">
    <w:name w:val="annotation text"/>
    <w:basedOn w:val="702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902">
    <w:name w:val="Revision"/>
    <w:uiPriority w:val="99"/>
    <w:semiHidden/>
    <w:qFormat/>
    <w:pPr>
      <w:spacing w:line="240" w:lineRule="auto"/>
    </w:pPr>
  </w:style>
  <w:style w:type="paragraph" w:styleId="903">
    <w:name w:val="Header"/>
    <w:basedOn w:val="702"/>
    <w:link w:val="734"/>
  </w:style>
  <w:style w:type="table" w:styleId="90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>
    <w:name w:val="Table Grid"/>
    <w:basedOn w:val="713"/>
    <w:uiPriority w:val="3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8" w:customStyle="1">
    <w:name w:val="StGen0"/>
    <w:basedOn w:val="90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909">
    <w:name w:val="List Paragraph"/>
    <w:basedOn w:val="702"/>
    <w:uiPriority w:val="34"/>
    <w:qFormat/>
    <w:pPr>
      <w:contextualSpacing/>
      <w:ind w:left="720"/>
    </w:pPr>
  </w:style>
  <w:style w:type="paragraph" w:styleId="910">
    <w:name w:val="Normal (Web)"/>
    <w:basedOn w:val="70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11" w:customStyle="1">
    <w:name w:val="apple-converted-space"/>
    <w:basedOn w:val="712"/>
  </w:style>
  <w:style w:type="character" w:styleId="912">
    <w:name w:val="Strong"/>
    <w:basedOn w:val="712"/>
    <w:uiPriority w:val="22"/>
    <w:qFormat/>
    <w:rPr>
      <w:b/>
      <w:bCs/>
    </w:rPr>
  </w:style>
  <w:style w:type="paragraph" w:styleId="913">
    <w:name w:val="Footer"/>
    <w:basedOn w:val="702"/>
    <w:link w:val="91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14" w:customStyle="1">
    <w:name w:val="Нижний колонтитул Знак"/>
    <w:basedOn w:val="712"/>
    <w:link w:val="913"/>
    <w:uiPriority w:val="99"/>
  </w:style>
  <w:style w:type="character" w:styleId="915">
    <w:name w:val="Unresolved Mention"/>
    <w:basedOn w:val="712"/>
    <w:uiPriority w:val="99"/>
    <w:semiHidden/>
    <w:unhideWhenUsed/>
    <w:rPr>
      <w:color w:val="605e5c"/>
      <w:shd w:val="clear" w:color="auto" w:fill="e1dfdd"/>
    </w:rPr>
  </w:style>
  <w:style w:type="character" w:styleId="916">
    <w:name w:val="Emphasis"/>
    <w:basedOn w:val="712"/>
    <w:uiPriority w:val="20"/>
    <w:qFormat/>
    <w:rPr>
      <w:i/>
      <w:iCs/>
    </w:rPr>
  </w:style>
  <w:style w:type="paragraph" w:styleId="917" w:customStyle="1">
    <w:name w:val="paragraph_paragraph__9wafk"/>
    <w:basedOn w:val="7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4NEbT2kDihZPlnqsQ1sqMtx8g==">CgMxLjA4AHIhMUdFUmYxZWs2OGE2TmFpQzBFVHVOTDd2OUJrcUg3Ynpu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Лекции Знание</cp:lastModifiedBy>
  <cp:revision>4</cp:revision>
  <dcterms:created xsi:type="dcterms:W3CDTF">2025-03-10T12:37:00Z</dcterms:created>
  <dcterms:modified xsi:type="dcterms:W3CDTF">2026-07-02T08:45:27Z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