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2.xml" ContentType="application/vnd.openxmlformats-officedocument.wordprocessingml.header+xml"/>
  <Override PartName="/customXml/itemProps2.xml" ContentType="application/vnd.openxmlformats-officedocument.customXmlProperties+xml"/>
  <Override PartName="/customXml/itemProps1.xml" ContentType="application/vnd.openxmlformats-officedocument.customXmlProperties+xml"/>
  <Override PartName="/word/webSettings.xml" ContentType="application/vnd.openxmlformats-officedocument.wordprocessingml.webSetting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header1.xml" ContentType="application/vnd.openxmlformats-officedocument.wordprocessingml.header+xml"/>
  <Override PartName="/word/styles.xml" ContentType="application/vnd.openxmlformats-officedocument.wordprocessingml.styles+xml"/>
  <Override PartName="/word/endnotes.xml" ContentType="application/vnd.openxmlformats-officedocument.wordprocessingml.endnotes+xml"/>
  <Override PartName="/word/numbering.xml" ContentType="application/vnd.openxmlformats-officedocument.wordprocessingml.numbering+xml"/>
</Types>
</file>

<file path=_rels/.rels><?xml version="1.0"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14="http://schemas.microsoft.com/office/word/2010/wordml" xmlns:w="http://schemas.openxmlformats.org/wordprocessingml/2006/main" xmlns:mc="http://schemas.openxmlformats.org/markup-compatibility/2006" xmlns:vyd="http://volga.yandex.com/schemas/document/model" xmlns:r="http://schemas.openxmlformats.org/officeDocument/2006/relationships" w:conformance="transitional" mc:Ignorable="vyd">
  <w:background/>
  <w:body vyd:_id="vyd:00000000000001">
    <w:p w14:paraId="6CEF84A4" w14:textId="77777777" w:rsidR="00574215" w:rsidRDefault="00574215" vyd:_id="vyd:000000000000hw">
      <w:pPr>
        <w:spacing w:line="360" w:lineRule="auto"/>
        <w:jc w:val="center"/>
      </w:pPr>
    </w:p>
    <w:p w14:paraId="3BC065EA" w14:textId="77777777" w:rsidR="00574215" w:rsidRDefault="00574215" vyd:_id="vyd:000000000000hv">
      <w:pPr>
        <w:spacing w:line="360" w:lineRule="auto"/>
        <w:jc w:val="center"/>
      </w:pPr>
    </w:p>
    <w:p w14:paraId="5F128FDB" w14:textId="77777777" w:rsidR="00574215" w:rsidRDefault="00574215" vyd:_id="vyd:000000000000hu">
      <w:pPr>
        <w:spacing w:line="360" w:lineRule="auto"/>
        <w:jc w:val="center"/>
      </w:pPr>
    </w:p>
    <w:p w14:paraId="6625BA32" w14:textId="77777777" w:rsidR="00574215" w:rsidRDefault="00574215" vyd:_id="vyd:000000000000ht">
      <w:pPr>
        <w:spacing w:line="360" w:lineRule="auto"/>
        <w:jc w:val="center"/>
      </w:pPr>
    </w:p>
    <w:p w14:paraId="5064F0BF" w14:textId="77777777" w:rsidR="00574215" w:rsidRDefault="00574215" vyd:_id="vyd:000000000000hs">
      <w:pPr>
        <w:spacing w:line="360" w:lineRule="auto"/>
        <w:jc w:val="center"/>
      </w:pPr>
    </w:p>
    <w:p w14:paraId="4B74AE65" w14:textId="77777777" w:rsidR="00574215" w:rsidRDefault="00574215" vyd:_id="vyd:000000000000hr">
      <w:pPr>
        <w:spacing w:line="360" w:lineRule="auto"/>
        <w:jc w:val="center"/>
      </w:pPr>
    </w:p>
    <w:p w14:paraId="56533ED1" w14:textId="77777777" w:rsidR="00574215" w:rsidRDefault="00574215" vyd:_id="vyd:000000000000hq">
      <w:pPr>
        <w:spacing w:line="360" w:lineRule="auto"/>
        <w:jc w:val="center"/>
      </w:pPr>
    </w:p>
    <w:p w14:paraId="529DC7DE" w14:textId="77777777" w:rsidR="00574215" w:rsidRDefault="00574215" vyd:_id="vyd:000000000000hp">
      <w:pPr>
        <w:spacing w:line="360" w:lineRule="auto"/>
      </w:pPr>
    </w:p>
    <w:p w14:paraId="0A0977BA" w14:textId="77777777" w:rsidR="00574215" w:rsidRDefault="00574215" vyd:_id="vyd:000000000000ho">
      <w:pPr>
        <w:spacing w:line="360" w:lineRule="auto"/>
        <w:jc w:val="center"/>
      </w:pPr>
    </w:p>
    <w:p w14:paraId="2842D983" w14:textId="77777777" w:rsidR="00574215" w:rsidRDefault="00EE7606" vyd:_id="vyd:000000000000hm">
      <w:pPr>
        <w:spacing w:line="360" w:lineRule="auto"/>
        <w:jc w:val="center"/>
      </w:pPr>
      <w:r>
        <w:t vyd:_id="vyd:000000000000hn">Сценарий мастер-лекции</w:t>
      </w:r>
    </w:p>
    <w:p w14:paraId="279F403F" w14:textId="77777777" w:rsidR="00574215" w:rsidRDefault="00EE7606" vyd:_id="vyd:000000000000hk">
      <w:pPr>
        <w:spacing w:line="360" w:lineRule="auto"/>
        <w:jc w:val="center"/>
        <w:rPr>
          <w:b w:val="1"/>
          <w:bCs w:val="1"/>
        </w:rPr>
      </w:pPr>
      <w:r>
        <w:rPr>
          <w:b w:val="1"/>
          <w:bCs w:val="1"/>
        </w:rPr>
        <w:t vyd:_id="vyd:000000000000hl">«День России»</w:t>
      </w:r>
    </w:p>
    <w:p w14:paraId="23707992" w14:textId="77777777" w:rsidR="00574215" w:rsidRDefault="00574215" vyd:_id="vyd:000000000000hj">
      <w:pPr>
        <w:spacing w:line="360" w:lineRule="auto"/>
        <w:jc w:val="center"/>
      </w:pPr>
    </w:p>
    <w:p w14:paraId="2CF490DC" w14:textId="77777777" w:rsidR="00574215" w:rsidRDefault="00574215" vyd:_id="vyd:000000000000hi">
      <w:pPr>
        <w:spacing w:line="360" w:lineRule="auto"/>
        <w:jc w:val="center"/>
      </w:pPr>
    </w:p>
    <w:p w14:paraId="3D6611F4" w14:textId="77777777" w:rsidR="00574215" w:rsidRDefault="00574215" vyd:_id="vyd:000000000000hh">
      <w:pPr>
        <w:spacing w:line="360" w:lineRule="auto"/>
        <w:jc w:val="center"/>
      </w:pPr>
    </w:p>
    <w:p w14:paraId="0FCB82CD" w14:textId="77777777" w:rsidR="00574215" w:rsidRDefault="00574215" vyd:_id="vyd:000000000000hg">
      <w:pPr>
        <w:spacing w:line="360" w:lineRule="auto"/>
      </w:pPr>
    </w:p>
    <w:p w14:paraId="0D65BF0E" w14:textId="77777777" w:rsidR="00574215" w:rsidRDefault="00574215" vyd:_id="vyd:000000000000hf">
      <w:pPr>
        <w:spacing w:line="360" w:lineRule="auto"/>
      </w:pPr>
    </w:p>
    <w:p w14:paraId="135F21A1" w14:textId="77777777" w:rsidR="00574215" w:rsidRDefault="00574215" vyd:_id="vyd:000000000000he">
      <w:pPr>
        <w:spacing w:line="360" w:lineRule="auto"/>
      </w:pPr>
    </w:p>
    <w:p w14:paraId="4399D10A" w14:textId="77777777" w:rsidR="00574215" w:rsidRDefault="00EE7606" vyd:_id="vyd:000000000000hc">
      <w:pPr>
        <w:spacing w:line="360" w:lineRule="auto"/>
        <w:jc w:val="end"/>
        <w:rPr>
          <w:b w:val="1"/>
          <w:bCs w:val="1"/>
        </w:rPr>
      </w:pPr>
      <w:r>
        <w:rPr>
          <w:b w:val="1"/>
          <w:bCs w:val="1"/>
        </w:rPr>
        <w:t vyd:_id="vyd:000000000000hd">Автор:</w:t>
      </w:r>
    </w:p>
    <w:p w14:paraId="7EF54545" w14:textId="77777777" w:rsidR="00574215" w:rsidRDefault="00EE7606" vyd:_id="vyd:000000000000ha">
      <w:pPr>
        <w:spacing w:line="360" w:lineRule="auto"/>
        <w:jc w:val="end"/>
        <w:rPr>
          <w:b w:val="1"/>
          <w:bCs w:val="1"/>
        </w:rPr>
      </w:pPr>
      <w:r>
        <w:rPr>
          <w:b w:val="1"/>
          <w:bCs w:val="1"/>
        </w:rPr>
        <w:t vyd:_id="vyd:000000000000hb" xml:space="preserve">Лазарев Арсений Александрович, </w:t>
      </w:r>
    </w:p>
    <w:p w14:paraId="226F63B3" w14:textId="77777777" w:rsidR="00574215" w:rsidRDefault="00EE7606" vyd:_id="vyd:000000000000h8">
      <w:pPr>
        <w:spacing w:line="360" w:lineRule="auto"/>
        <w:jc w:val="end"/>
      </w:pPr>
      <w:r>
        <w:t vyd:_id="vyd:000000000000h9" xml:space="preserve">эксперт Департамента просветительской деятельности </w:t>
      </w:r>
    </w:p>
    <w:p w14:paraId="265098C7" w14:textId="77777777" w:rsidR="00574215" w:rsidRDefault="00EE7606" vyd:_id="vyd:000000000000h6">
      <w:pPr>
        <w:spacing w:line="360" w:lineRule="auto"/>
        <w:jc w:val="end"/>
      </w:pPr>
      <w:r>
        <w:t vyd:_id="vyd:000000000000h7">в области общественных и гуманитарных наук АНО ЭИСИ</w:t>
      </w:r>
    </w:p>
    <w:p w14:paraId="7D01E075" w14:textId="77777777" w:rsidR="00574215" w:rsidRDefault="00574215" vyd:_id="vyd:000000000000h5">
      <w:pPr>
        <w:spacing w:line="360" w:lineRule="auto"/>
        <w:jc w:val="center"/>
      </w:pPr>
    </w:p>
    <w:p w14:paraId="4C0CE45C" w14:textId="77777777" w:rsidR="00574215" w:rsidRDefault="00574215" vyd:_id="vyd:000000000000h4">
      <w:pPr>
        <w:spacing w:line="360" w:lineRule="auto"/>
        <w:jc w:val="center"/>
      </w:pPr>
    </w:p>
    <w:p w14:paraId="25A18101" w14:textId="77777777" w:rsidR="00574215" w:rsidRDefault="00574215" vyd:_id="vyd:000000000000h3">
      <w:pPr>
        <w:spacing w:line="360" w:lineRule="auto"/>
        <w:jc w:val="center"/>
      </w:pPr>
    </w:p>
    <w:p w14:paraId="3FDEC633" w14:textId="77777777" w:rsidR="00574215" w:rsidRDefault="00574215" vyd:_id="vyd:000000000000h2">
      <w:pPr>
        <w:spacing w:line="360" w:lineRule="auto"/>
        <w:jc w:val="center"/>
      </w:pPr>
    </w:p>
    <w:p w14:paraId="60666D44" w14:textId="77777777" w:rsidR="00574215" w:rsidRDefault="00574215" vyd:_id="vyd:000000000000h1">
      <w:pPr>
        <w:spacing w:line="360" w:lineRule="auto"/>
        <w:jc w:val="center"/>
      </w:pPr>
    </w:p>
    <w:p w14:paraId="547AA244" w14:textId="77777777" w:rsidR="00574215" w:rsidRDefault="00574215" vyd:_id="vyd:000000000000h0">
      <w:pPr>
        <w:spacing w:line="360" w:lineRule="auto"/>
        <w:jc w:val="center"/>
      </w:pPr>
    </w:p>
    <w:p w14:paraId="7FAFFF5D" w14:textId="77777777" w:rsidR="00574215" w:rsidRDefault="00574215" vyd:_id="vyd:000000000000gz">
      <w:pPr>
        <w:spacing w:line="360" w:lineRule="auto"/>
        <w:jc w:val="center"/>
      </w:pPr>
    </w:p>
    <w:p w14:paraId="1DE48BDF" w14:textId="77777777" w:rsidR="00574215" w:rsidRDefault="00EE7606" vyd:_id="vyd:000000000000gx">
      <w:pPr>
        <w:spacing w:line="360" w:lineRule="auto"/>
        <w:jc w:val="center"/>
        <w:rPr>
          <w:b w:val="1"/>
          <w:bCs w:val="1"/>
        </w:rPr>
      </w:pPr>
      <w:r>
        <w:t vyd:_id="vyd:000000000000gy">Москва, 2026 г.</w:t>
      </w:r>
    </w:p>
    <w:p w14:paraId="63D6B1DE" w14:textId="77777777" w:rsidR="00574215" w:rsidRDefault="00EE7606" vyd:_id="vyd:000000000000gu">
      <w:pPr>
        <w:spacing w:line="360" w:lineRule="auto"/>
        <w:ind w:firstLine="708"/>
        <w:jc w:val="both"/>
      </w:pPr>
      <w:r>
        <w:rPr>
          <w:b w:val="1"/>
          <w:bCs w:val="1"/>
        </w:rPr>
        <w:t vyd:_id="vyd:000000000000gw">Цель:</w:t>
      </w:r>
      <w:r>
        <w:t vyd:_id="vyd:000000000000gv" xml:space="preserve"> сформировать системное понимание Дня России как символа цивилизационного выбора и исторической преемственности, раскрыть его глубокий смысл, объединяющий тысячелетнюю традицию и стратегическое будущее страны.</w:t>
      </w:r>
    </w:p>
    <w:p w14:paraId="3E7272E8" w14:textId="77777777" w:rsidR="00574215" w:rsidRDefault="00EE7606" vyd:_id="vyd:000000000000gs">
      <w:pPr>
        <w:spacing w:line="360" w:lineRule="auto"/>
        <w:ind w:firstLine="708"/>
        <w:jc w:val="both"/>
        <w:rPr>
          <w:b w:val="1"/>
          <w:bCs w:val="1"/>
        </w:rPr>
      </w:pPr>
      <w:r>
        <w:rPr>
          <w:b w:val="1"/>
          <w:bCs w:val="1"/>
        </w:rPr>
        <w:t vyd:_id="vyd:000000000000gt" xml:space="preserve">Задачи: </w:t>
      </w:r>
    </w:p>
    <w:p w14:paraId="47AEFF47" w14:textId="77777777" w:rsidR="00574215" w:rsidRDefault="00EE7606" vyd:_id="vyd:000000000000go">
      <w:pPr>
        <w:spacing w:line="360" w:lineRule="auto"/>
        <w:ind w:firstLine="708"/>
        <w:jc w:val="both"/>
      </w:pPr>
      <w:r>
        <w:t vyd:_id="vyd:000000000000gr">1.</w:t>
      </w:r>
      <w:r>
        <w:tab vyd:_id="vyd:000000000000gq"/>
      </w:r>
      <w:r>
        <w:t vyd:_id="vyd:000000000000gp">Раскрыть историю становления праздника День России, познакомить слушателей с эволюцией названия праздника и его смысловой нагрузкой, показать многообразие традиций празднования.</w:t>
      </w:r>
    </w:p>
    <w:p w14:paraId="1F842E32" w14:textId="77777777" w:rsidR="00574215" w:rsidRDefault="00EE7606" vyd:_id="vyd:000000000000gk">
      <w:pPr>
        <w:spacing w:line="360" w:lineRule="auto"/>
        <w:ind w:firstLine="708"/>
        <w:jc w:val="both"/>
      </w:pPr>
      <w:r>
        <w:t vyd:_id="vyd:000000000000gn">2.</w:t>
      </w:r>
      <w:r>
        <w:tab vyd:_id="vyd:000000000000gm"/>
      </w:r>
      <w:r>
        <w:t vyd:_id="vyd:000000000000gl">Разъяснить значение Декларации о государственном суверенитете как документа, заложившего основы новой российской государственности.</w:t>
      </w:r>
    </w:p>
    <w:p w14:paraId="2CED011E" w14:textId="77777777" w:rsidR="00574215" w:rsidRDefault="00EE7606" vyd:_id="vyd:000000000000gg">
      <w:pPr>
        <w:spacing w:line="360" w:lineRule="auto"/>
        <w:ind w:firstLine="708"/>
        <w:jc w:val="both"/>
      </w:pPr>
      <w:r>
        <w:t vyd:_id="vyd:000000000000gj">3.</w:t>
      </w:r>
      <w:r>
        <w:tab vyd:_id="vyd:000000000000gi"/>
      </w:r>
      <w:r>
        <w:t vyd:_id="vyd:000000000000gh">Сформировать понимание Дня России как символа исторической преемственности и суверенного развития.</w:t>
      </w:r>
    </w:p>
    <w:p w14:paraId="1B50A448" w14:textId="77777777" w:rsidR="00574215" w:rsidRDefault="00EE7606" vyd:_id="vyd:000000000000ge">
      <w:pPr>
        <w:spacing w:line="360" w:lineRule="auto"/>
        <w:ind w:firstLine="708"/>
        <w:jc w:val="both"/>
        <w:rPr>
          <w:b w:val="1"/>
          <w:bCs w:val="1"/>
        </w:rPr>
      </w:pPr>
      <w:r>
        <w:rPr>
          <w:b w:val="1"/>
          <w:bCs w:val="1"/>
        </w:rPr>
        <w:t vyd:_id="vyd:000000000000gf">Формируемые ценности:</w:t>
      </w:r>
    </w:p>
    <w:p w14:paraId="7FBB2376" w14:textId="77777777" w:rsidR="00574215" w:rsidRDefault="00EE7606" vyd:_id="vyd:000000000000gc">
      <w:pPr>
        <w:numPr>
          <w:ilvl w:val="0"/>
          <w:numId w:val="1"/>
        </w:numPr>
        <w:pBdr>
          <w:top w:val="nil" w:sz="0"/>
          <w:left w:val="nil" w:sz="0"/>
          <w:bottom w:val="nil" w:sz="0"/>
          <w:right w:val="nil" w:sz="0"/>
          <w:between w:val="nil" w:sz="0"/>
        </w:pBdr>
        <w:spacing w:line="360" w:lineRule="auto"/>
        <w:ind w:start="0" w:firstLine="709"/>
        <w:jc w:val="both"/>
      </w:pPr>
      <w:r>
        <w:rPr>
          <w:color w:val="000000"/>
        </w:rPr>
        <w:t vyd:_id="vyd:000000000000gd">служение Отечеству и ответственность за его судьбу;</w:t>
      </w:r>
    </w:p>
    <w:p w14:paraId="494C66BE" w14:textId="77777777" w:rsidR="00574215" w:rsidRDefault="00EE7606" vyd:_id="vyd:000000000000ga">
      <w:pPr>
        <w:numPr>
          <w:ilvl w:val="0"/>
          <w:numId w:val="1"/>
        </w:numPr>
        <w:pBdr>
          <w:top w:val="nil" w:sz="0"/>
          <w:left w:val="nil" w:sz="0"/>
          <w:bottom w:val="nil" w:sz="0"/>
          <w:right w:val="nil" w:sz="0"/>
          <w:between w:val="nil" w:sz="0"/>
        </w:pBdr>
        <w:spacing w:line="360" w:lineRule="auto"/>
        <w:ind w:start="0" w:firstLine="709"/>
        <w:jc w:val="both"/>
      </w:pPr>
      <w:r>
        <w:rPr>
          <w:color w:val="000000"/>
        </w:rPr>
        <w:t vyd:_id="vyd:000000000000gb">патриотизм;</w:t>
      </w:r>
    </w:p>
    <w:p w14:paraId="130E710D" w14:textId="77777777" w:rsidR="00574215" w:rsidRDefault="00EE7606" vyd:_id="vyd:000000000000g8">
      <w:pPr>
        <w:numPr>
          <w:ilvl w:val="0"/>
          <w:numId w:val="1"/>
        </w:numPr>
        <w:pBdr>
          <w:top w:val="nil" w:sz="0"/>
          <w:left w:val="nil" w:sz="0"/>
          <w:bottom w:val="nil" w:sz="0"/>
          <w:right w:val="nil" w:sz="0"/>
          <w:between w:val="nil" w:sz="0"/>
        </w:pBdr>
        <w:spacing w:line="360" w:lineRule="auto"/>
        <w:ind w:start="0" w:firstLine="709"/>
        <w:jc w:val="both"/>
      </w:pPr>
      <w:r>
        <w:rPr>
          <w:color w:val="000000"/>
        </w:rPr>
        <w:t vyd:_id="vyd:000000000000g9">высокие нравственные идеалы.</w:t>
      </w:r>
    </w:p>
    <w:p w14:paraId="2C13B406" w14:textId="77777777" w:rsidR="00574215" w:rsidRDefault="00EE7606" vyd:_id="vyd:000000000000g5">
      <w:pPr>
        <w:spacing w:line="360" w:lineRule="auto"/>
        <w:ind w:firstLine="708"/>
        <w:jc w:val="both"/>
      </w:pPr>
      <w:r>
        <w:rPr>
          <w:b w:val="1"/>
          <w:bCs w:val="1"/>
        </w:rPr>
        <w:t vyd:_id="vyd:000000000000g7">Смысловые направления:</w:t>
      </w:r>
      <w:r>
        <w:t vyd:_id="vyd:000000000000g6" xml:space="preserve"> историческое просвещение.</w:t>
      </w:r>
    </w:p>
    <w:p w14:paraId="0AEE1BC8" w14:textId="77777777" w:rsidR="00574215" w:rsidRDefault="00EE7606" vyd:_id="vyd:000000000000g2">
      <w:pPr>
        <w:spacing w:line="360" w:lineRule="auto"/>
        <w:ind w:firstLine="708"/>
        <w:jc w:val="both"/>
      </w:pPr>
      <w:r>
        <w:rPr>
          <w:b w:val="1"/>
          <w:bCs w:val="1"/>
        </w:rPr>
        <w:t vyd:_id="vyd:000000000000g4">Продолжительность:</w:t>
      </w:r>
      <w:r>
        <w:t vyd:_id="vyd:000000000000g3" xml:space="preserve"> 45 минут.</w:t>
      </w:r>
    </w:p>
    <w:p w14:paraId="6BAC73B6" w14:textId="77777777" w:rsidR="00574215" w:rsidRDefault="00EE7606" vyd:_id="vyd:000000000000fz">
      <w:pPr>
        <w:spacing w:line="360" w:lineRule="auto"/>
        <w:ind w:firstLine="708"/>
        <w:jc w:val="both"/>
      </w:pPr>
      <w:r>
        <w:rPr>
          <w:b w:val="1"/>
          <w:bCs w:val="1"/>
        </w:rPr>
        <w:t vyd:_id="vyd:000000000000g1">Целевая аудитория:</w:t>
      </w:r>
      <w:r>
        <w:t vyd:_id="vyd:000000000000g0" xml:space="preserve"> госслужащие.</w:t>
      </w:r>
    </w:p>
    <w:p w14:paraId="51E005D3" w14:textId="77777777" w:rsidR="00574215" w:rsidRDefault="00EE7606" vyd:_id="vyd:000000000000fw">
      <w:pPr>
        <w:spacing w:line="360" w:lineRule="auto"/>
        <w:ind w:firstLine="708"/>
        <w:jc w:val="both"/>
      </w:pPr>
      <w:r>
        <w:rPr>
          <w:b w:val="1"/>
          <w:bCs w:val="1"/>
        </w:rPr>
        <w:t vyd:_id="vyd:000000000000fy">Возрастные ограничения:</w:t>
      </w:r>
      <w:r>
        <w:t vyd:_id="vyd:000000000000fx" xml:space="preserve"> 18+</w:t>
      </w:r>
    </w:p>
    <w:p w14:paraId="1A4C6179" w14:textId="77777777" w:rsidR="00574215" w:rsidRDefault="00EE7606" vyd:_id="vyd:000000000000ft">
      <w:pPr>
        <w:spacing w:line="360" w:lineRule="auto"/>
        <w:ind w:firstLine="709"/>
        <w:jc w:val="both"/>
        <w:rPr>
          <w:b w:val="1"/>
          <w:bCs w:val="1"/>
        </w:rPr>
      </w:pPr>
      <w:r>
        <w:rPr>
          <w:b w:val="1"/>
          <w:bCs w:val="1"/>
        </w:rPr>
        <w:t vyd:_id="vyd:000000000000fv" xml:space="preserve">Тип методического материала: </w:t>
      </w:r>
      <w:r>
        <w:t vyd:_id="vyd:000000000000fu">лекция.</w:t>
      </w:r>
    </w:p>
    <w:p w14:paraId="7F440F0F" w14:textId="77777777" w:rsidR="00574215" w:rsidRDefault="00EE7606" vyd:_id="vyd:000000000000fp">
      <w:pPr>
        <w:spacing w:line="360" w:lineRule="auto"/>
        <w:ind w:firstLine="708"/>
        <w:jc w:val="both"/>
        <w:rPr>
          <w:color w:val="000000"/>
        </w:rPr>
      </w:pPr>
      <w:r>
        <w:rPr>
          <w:b w:val="1"/>
          <w:bCs w:val="1"/>
        </w:rPr>
        <w:t vyd:_id="vyd:000000000000fs" xml:space="preserve">Комплект материалов: </w:t>
      </w:r>
      <w:r>
        <w:t vyd:_id="vyd:000000000000fr">сценарий, презентация.</w:t>
      </w:r>
      <w:r>
        <w:br w:type="page" vyd:_id="vyd:000000000000fq"/>
      </w:r>
    </w:p>
    <w:p w14:paraId="7102A3D0" w14:textId="77777777" w:rsidR="00574215" w:rsidRDefault="00EE7606" vyd:_id="vyd:000000000000fn">
      <w:pPr>
        <w:spacing w:line="360" w:lineRule="auto"/>
        <w:ind w:firstLine="708"/>
        <w:jc w:val="both"/>
        <w:rPr>
          <w:b w:val="1"/>
          <w:bCs w:val="1"/>
        </w:rPr>
      </w:pPr>
      <w:r>
        <w:rPr>
          <w:b w:val="1"/>
          <w:bCs w:val="1"/>
        </w:rPr>
        <w:t vyd:_id="vyd:000000000000fo">Слайд 1. Титульный</w:t>
      </w:r>
    </w:p>
    <w:p w14:paraId="0D535C06" w14:textId="77777777" w:rsidR="00574215" w:rsidRDefault="00EE7606" vyd:_id="vyd:000000000000fl">
      <w:pPr>
        <w:spacing w:line="360" w:lineRule="auto"/>
        <w:ind w:firstLine="708"/>
        <w:jc w:val="both"/>
      </w:pPr>
      <w:r>
        <w:t vyd:_id="vyd:000000000000fm">Добрый день!</w:t>
      </w:r>
    </w:p>
    <w:p w14:paraId="51FE1697" w14:textId="77777777" w:rsidR="00574215" w:rsidRDefault="00574215" vyd:_id="vyd:000000000000fk">
      <w:pPr>
        <w:spacing w:line="360" w:lineRule="auto"/>
        <w:ind w:firstLine="708"/>
        <w:jc w:val="both"/>
        <w:rPr>
          <w:b w:val="1"/>
          <w:bCs w:val="1"/>
        </w:rPr>
      </w:pPr>
    </w:p>
    <w:p w14:paraId="1BB5727A" w14:textId="77777777" w:rsidR="00574215" w:rsidRDefault="00EE7606" vyd:_id="vyd:000000000000fi">
      <w:pPr>
        <w:spacing w:line="360" w:lineRule="auto"/>
        <w:ind w:firstLine="708"/>
        <w:jc w:val="both"/>
        <w:rPr>
          <w:b w:val="1"/>
          <w:bCs w:val="1"/>
        </w:rPr>
      </w:pPr>
      <w:r>
        <w:rPr>
          <w:b w:val="1"/>
          <w:bCs w:val="1"/>
        </w:rPr>
        <w:t vyd:_id="vyd:000000000000fj">Слайд 2. Регистрация</w:t>
      </w:r>
    </w:p>
    <w:p w14:paraId="1AF58113" w14:textId="77777777" w:rsidR="00574215" w:rsidRDefault="00EE7606" vyd:_id="vyd:000000000000fg">
      <w:pPr>
        <w:spacing w:line="360" w:lineRule="auto"/>
        <w:ind w:firstLine="708"/>
        <w:jc w:val="both"/>
      </w:pPr>
      <w:r>
        <w:t vyd:_id="vyd:000000000000fh">Прежде чем мы продолжим, предлагаю вам пройти быструю регистрацию. Для этого отсканируйте QR-код, который вы видите на экране, и ответьте на несколько вопросов. Это займет не больше минуты, но позволит вам полноценно участвовать в дальнейшем обсуждении темы. Спасибо за вашу активность и вовлеченность!</w:t>
      </w:r>
    </w:p>
    <w:p w14:paraId="576565B5" w14:textId="77777777" w:rsidR="00574215" w:rsidRDefault="00574215" vyd:_id="vyd:000000000000ff">
      <w:pPr>
        <w:spacing w:line="360" w:lineRule="auto"/>
        <w:ind w:firstLine="708"/>
        <w:jc w:val="both"/>
        <w:rPr>
          <w:b w:val="1"/>
          <w:bCs w:val="1"/>
        </w:rPr>
      </w:pPr>
    </w:p>
    <w:p w14:paraId="67FBA63F" w14:textId="77777777" w:rsidR="00574215" w:rsidRDefault="00EE7606" vyd:_id="vyd:000000000000fd">
      <w:pPr>
        <w:spacing w:line="360" w:lineRule="auto"/>
        <w:ind w:firstLine="708"/>
        <w:jc w:val="both"/>
        <w:rPr>
          <w:b w:val="1"/>
          <w:bCs w:val="1"/>
        </w:rPr>
      </w:pPr>
      <w:r>
        <w:rPr>
          <w:b w:val="1"/>
          <w:bCs w:val="1"/>
        </w:rPr>
        <w:t vyd:_id="vyd:000000000000fe">Слайд 3. Что мы празднуем 12 июня</w:t>
      </w:r>
    </w:p>
    <w:p w14:paraId="3C25A264" w14:textId="77777777" w:rsidR="00574215" w:rsidRDefault="00EE7606" vyd:_id="vyd:000000000000fb">
      <w:pPr>
        <w:spacing w:line="360" w:lineRule="auto"/>
        <w:ind w:firstLine="708"/>
        <w:jc w:val="both"/>
      </w:pPr>
      <w:r>
        <w:t vyd:_id="vyd:000000000000fc" xml:space="preserve">Ежегодно в нашей стране 12 июня отмечается День России. Этот государственный праздник символизирует рождение современной Российской Федерации, национальное единство и гордость за нашу страну. День России — один из главных отечественных праздников, посвященный становлению страны как суверенного и демократического государства. Праздник отмечается уже 32 года, и отношение к нему со временем трансформировалось. Сегодня мы с вами узнаем, как из «дополнительного выходного 90-х» вырос один из ключевых символов современной российской государственности и какое отношение все это имеет к работе государственных служащих сегодня. </w:t>
      </w:r>
    </w:p>
    <w:p w14:paraId="0AD3B890" w14:textId="77777777" w:rsidR="00574215" w:rsidRDefault="00574215" vyd:_id="vyd:000000000000fa">
      <w:pPr>
        <w:spacing w:line="360" w:lineRule="auto"/>
        <w:ind w:firstLine="708"/>
        <w:jc w:val="both"/>
        <w:rPr>
          <w:b w:val="1"/>
          <w:bCs w:val="1"/>
        </w:rPr>
      </w:pPr>
    </w:p>
    <w:p w14:paraId="775C24CE" w14:textId="77777777" w:rsidR="00574215" w:rsidRDefault="00EE7606" vyd:_id="vyd:000000000000f8">
      <w:pPr>
        <w:spacing w:line="360" w:lineRule="auto"/>
        <w:ind w:firstLine="708"/>
        <w:jc w:val="both"/>
        <w:rPr>
          <w:b w:val="1"/>
          <w:bCs w:val="1"/>
        </w:rPr>
      </w:pPr>
      <w:r>
        <w:rPr>
          <w:b w:val="1"/>
          <w:bCs w:val="1"/>
        </w:rPr>
        <w:t vyd:_id="vyd:000000000000f9">Слайд 4. Республики в СССР</w:t>
      </w:r>
    </w:p>
    <w:p w14:paraId="24FCF164" w14:textId="77777777" w:rsidR="00574215" w:rsidRDefault="00EE7606" vyd:_id="vyd:000000000000ez">
      <w:pPr>
        <w:spacing w:line="360" w:lineRule="auto"/>
        <w:ind w:firstLine="708"/>
        <w:jc w:val="both"/>
      </w:pPr>
      <w:r>
        <w:t vyd:_id="vyd:000000000000f7" xml:space="preserve">Истоки Дня России уходят в недалекое прошлое. С момента образования советского государства в 1922 году составляющие его союзные республики считались суверенными государствами. За каждой из них закреплялось право выхода из состава СССР, вступления в международные отношения с иностранными государствами и участия в деятельности международных организаций. Так, например, Белорусская ССР и Украинская ССР являлись </w:t>
      </w:r>
      <w:r>
        <w:t vyd:_id="vyd:000000000000f6">государствами-учредителями Организации Объединенных Наций</w:t>
      </w:r>
      <w:r>
        <w:rPr>
          <w:vertAlign w:val="superscript"/>
        </w:rPr>
        <w:footnoteReference vyd:_id="vyd:000000000000f5" w:id="1"/>
      </w:r>
      <w:r>
        <w:t vyd:_id="vyd:000000000000f4" xml:space="preserve">. Автономные республики </w:t>
      </w:r>
      <w:r>
        <w:rPr>
          <w:i w:val="1"/>
          <w:iCs w:val="1"/>
        </w:rPr>
        <w:t vyd:_id="vyd:000000000000f3">(АССР — автономные советские социалистические республики)</w:t>
      </w:r>
      <w:r>
        <w:t vyd:_id="vyd:000000000000f2">, входящие в состав союзных республик, формировались по национальному и территориальному признаку и обладали элементами суверенного государства с характерными чертами и институтами, входящими в состав другого государства либо его отдельных региональных частей</w:t>
      </w:r>
      <w:r>
        <w:rPr>
          <w:vertAlign w:val="superscript"/>
        </w:rPr>
        <w:footnoteReference vyd:_id="vyd:000000000000f1" w:id="2"/>
      </w:r>
      <w:r>
        <w:t vyd:_id="vyd:000000000000f0" xml:space="preserve">. </w:t>
      </w:r>
    </w:p>
    <w:p w14:paraId="16C55B3A" w14:textId="77777777" w:rsidR="00574215" w:rsidRDefault="00EE7606" vyd:_id="vyd:000000000000et">
      <w:pPr>
        <w:spacing w:line="360" w:lineRule="auto"/>
        <w:ind w:firstLine="708"/>
        <w:jc w:val="both"/>
      </w:pPr>
      <w:r>
        <w:t vyd:_id="vyd:000000000000ey">Российская Советская Федеративная Социалистическая Республика являлась самой крупной республикой СССР с наибольшим количеством автономий. РСФСР выступала фундаментом союзной государственности — у нее не было своей столицы, собственной коммунистической партии и партийного руководителя, а полномочия ряда министерств и ведомств РСФСР выполняли союзные органы власти</w:t>
      </w:r>
      <w:r>
        <w:rPr>
          <w:vertAlign w:val="superscript"/>
        </w:rPr>
        <w:footnoteReference vyd:_id="vyd:000000000000ex" w:id="3"/>
      </w:r>
      <w:r>
        <w:t vyd:_id="vyd:000000000000ew">. Летом 1989 года, обсуждая подготовку к сентябрьскому пленуму, Михаил Горбачев заявил, что нужно поднять авторитет России, но ее суверенизация недопустима, так как это означало бы изъятие стержня, на котором держится весь Советский Союз</w:t>
      </w:r>
      <w:r>
        <w:rPr>
          <w:vertAlign w:val="superscript"/>
        </w:rPr>
        <w:footnoteReference vyd:_id="vyd:000000000000ev" w:id="4"/>
      </w:r>
      <w:r>
        <w:t vyd:_id="vyd:000000000000eu" xml:space="preserve">. </w:t>
      </w:r>
    </w:p>
    <w:p w14:paraId="2C498801" w14:textId="77777777" w:rsidR="00574215" w:rsidRDefault="00574215" vyd:_id="vyd:000000000000es">
      <w:pPr>
        <w:spacing w:line="360" w:lineRule="auto"/>
        <w:ind w:firstLine="708"/>
        <w:jc w:val="both"/>
        <w:rPr>
          <w:b w:val="1"/>
          <w:bCs w:val="1"/>
        </w:rPr>
      </w:pPr>
    </w:p>
    <w:p w14:paraId="1BF3503A" w14:textId="77777777" w:rsidR="00574215" w:rsidRDefault="00EE7606" vyd:_id="vyd:000000000000eq">
      <w:pPr>
        <w:spacing w:line="360" w:lineRule="auto"/>
        <w:ind w:firstLine="708"/>
        <w:jc w:val="both"/>
        <w:rPr>
          <w:b w:val="1"/>
          <w:bCs w:val="1"/>
        </w:rPr>
      </w:pPr>
      <w:r>
        <w:rPr>
          <w:b w:val="1"/>
          <w:bCs w:val="1"/>
        </w:rPr>
        <w:t vyd:_id="vyd:000000000000er">Слайд 5. Парад суверенитетов</w:t>
      </w:r>
    </w:p>
    <w:p w14:paraId="60598DF2" w14:textId="77777777" w:rsidR="00574215" w:rsidRDefault="00EE7606" vyd:_id="vyd:000000000000em">
      <w:pPr>
        <w:spacing w:line="360" w:lineRule="auto"/>
        <w:ind w:firstLine="708"/>
        <w:jc w:val="both"/>
      </w:pPr>
      <w:r>
        <w:t vyd:_id="vyd:000000000000ep">В конце 1980-х в СССР, в результате политики перестройки, усилились центробежные процессы. Этот процесс в историографии получил название «Парад суверенитетов». Как политическое явление, он заключался в принятии союзными республиками деклараций о государственном суверенитете. Эти документы подразумевали приоритет их собственных Конституций и законов над союзными</w:t>
      </w:r>
      <w:r>
        <w:rPr>
          <w:vertAlign w:val="superscript"/>
        </w:rPr>
        <w:footnoteReference vyd:_id="vyd:000000000000eo" w:id="5"/>
      </w:r>
      <w:r>
        <w:t vyd:_id="vyd:000000000000en" xml:space="preserve">. </w:t>
      </w:r>
    </w:p>
    <w:p w14:paraId="66A764B0" w14:textId="77777777" w:rsidR="00574215" w:rsidRDefault="00EE7606" vyd:_id="vyd:000000000000eh">
      <w:pPr>
        <w:spacing w:line="360" w:lineRule="auto"/>
        <w:ind w:firstLine="708"/>
        <w:jc w:val="both"/>
      </w:pPr>
      <w:r>
        <w:t vyd:_id="vyd:000000000000el" xml:space="preserve">17 июня 1988 года делегация компартии Эстонской ССР на XIX конференции КПСС в Москве внесла предложение о разделении полномочий во </w:t>
      </w:r>
      <w:r>
        <w:t vyd:_id="vyd:000000000000ek">всех сферах общественной, экономической и политической жизни между союзными органами власти и органами власти республик. 16 ноября Верховный Совет ЭССР принял Декларацию о государственном суверенитете</w:t>
      </w:r>
      <w:r>
        <w:rPr>
          <w:vertAlign w:val="superscript"/>
        </w:rPr>
        <w:footnoteReference vyd:_id="vyd:000000000000ej" w:id="6"/>
      </w:r>
      <w:r>
        <w:t vyd:_id="vyd:000000000000ei" xml:space="preserve">, установившую верховенство республиканского законодательства над союзным. </w:t>
      </w:r>
    </w:p>
    <w:p w14:paraId="3ECEA3BB" w14:textId="77777777" w:rsidR="00574215" w:rsidRDefault="00EE7606" vyd:_id="vyd:000000000000eb">
      <w:pPr>
        <w:spacing w:line="360" w:lineRule="auto"/>
        <w:ind w:firstLine="708"/>
        <w:jc w:val="both"/>
      </w:pPr>
      <w:r>
        <w:t vyd:_id="vyd:000000000000eg">26 мая 1989 года аналогичный документ принял Верховный Совет Литовской ССР</w:t>
      </w:r>
      <w:r>
        <w:rPr>
          <w:vertAlign w:val="superscript"/>
        </w:rPr>
        <w:footnoteReference vyd:_id="vyd:000000000000ef" w:id="7"/>
      </w:r>
      <w:r>
        <w:t vyd:_id="vyd:000000000000ee">, а 28 июля — Латвийской ССР. 23 сентября того же года Конституционный закон о государственном суверенитете принял парламент советского Азербайджана</w:t>
      </w:r>
      <w:r>
        <w:rPr>
          <w:vertAlign w:val="superscript"/>
        </w:rPr>
        <w:footnoteReference vyd:_id="vyd:000000000000ed" w:id="8"/>
      </w:r>
      <w:r>
        <w:t vyd:_id="vyd:000000000000ec" xml:space="preserve">. В январе 1990 года о своей полной независимости от СССР объявила Нахичеванская АССР. </w:t>
      </w:r>
    </w:p>
    <w:p w14:paraId="186C1713" w14:textId="77777777" w:rsidR="00574215" w:rsidRDefault="00EE7606" vyd:_id="vyd:000000000000e7">
      <w:pPr>
        <w:spacing w:line="360" w:lineRule="auto"/>
        <w:ind w:firstLine="708"/>
        <w:jc w:val="both"/>
      </w:pPr>
      <w:r>
        <w:t vyd:_id="vyd:000000000000ea">11 марта 1990 года Верховный Совет Литвы объявил о своем выходе из состава СССР и восстановлении действия Конституции Литвы 1938 года</w:t>
      </w:r>
      <w:r>
        <w:rPr>
          <w:vertAlign w:val="superscript"/>
        </w:rPr>
        <w:footnoteReference vyd:_id="vyd:000000000000e9" w:id="9"/>
      </w:r>
      <w:r>
        <w:t vyd:_id="vyd:000000000000e8" xml:space="preserve">. </w:t>
      </w:r>
    </w:p>
    <w:p w14:paraId="05BDFB17" w14:textId="77777777" w:rsidR="00574215" w:rsidRDefault="00EE7606" vyd:_id="vyd:000000000000e3">
      <w:pPr>
        <w:spacing w:line="360" w:lineRule="auto"/>
        <w:ind w:firstLine="708"/>
        <w:jc w:val="both"/>
      </w:pPr>
      <w:r>
        <w:t vyd:_id="vyd:000000000000e6">9 апреля 1991 года Верховный Совет Грузии принял акт о восстановлении государственной независимости, основываясь на результатах проведенного в марте того же года референдума</w:t>
      </w:r>
      <w:r>
        <w:rPr>
          <w:vertAlign w:val="superscript"/>
        </w:rPr>
        <w:footnoteReference vyd:_id="vyd:000000000000e5" w:id="10"/>
      </w:r>
      <w:r>
        <w:t vyd:_id="vyd:000000000000e4">.</w:t>
      </w:r>
    </w:p>
    <w:p w14:paraId="645643E5" w14:textId="77777777" w:rsidR="00574215" w:rsidRDefault="00EE7606" vyd:_id="vyd:000000000000e1">
      <w:pPr>
        <w:spacing w:line="360" w:lineRule="auto"/>
        <w:ind w:firstLine="708"/>
        <w:jc w:val="both"/>
      </w:pPr>
      <w:r>
        <w:t vyd:_id="vyd:000000000000e2" xml:space="preserve">Причиной «парада суверенитетов» было стремление республиканских элит к образованию новых суверенных государств. На союзном уровне он сопровождался разделением территории и власти, что в итоге привело к «войне законов» и «параличу власти» союзных органов. </w:t>
      </w:r>
    </w:p>
    <w:p w14:paraId="5C779E47" w14:textId="77777777" w:rsidR="00574215" w:rsidRDefault="00574215" vyd:_id="vyd:000000000000e0">
      <w:pPr>
        <w:spacing w:line="360" w:lineRule="auto"/>
        <w:ind w:firstLine="708"/>
        <w:jc w:val="both"/>
      </w:pPr>
    </w:p>
    <w:p w14:paraId="73FFEDD2" w14:textId="77777777" w:rsidR="00574215" w:rsidRDefault="00EE7606" vyd:_id="vyd:000000000000dy">
      <w:pPr>
        <w:spacing w:line="360" w:lineRule="auto"/>
        <w:ind w:firstLine="708"/>
        <w:jc w:val="both"/>
        <w:rPr>
          <w:b w:val="1"/>
          <w:bCs w:val="1"/>
        </w:rPr>
      </w:pPr>
      <w:r>
        <w:rPr>
          <w:b w:val="1"/>
          <w:bCs w:val="1"/>
        </w:rPr>
        <w:t vyd:_id="vyd:000000000000dz">Слайд 6. Союзное законодательство и необходимость суверенитета РСФСР</w:t>
      </w:r>
    </w:p>
    <w:p w14:paraId="3C537DF0" w14:textId="77777777" w:rsidR="00574215" w:rsidRDefault="00EE7606" vyd:_id="vyd:000000000000dp">
      <w:pPr>
        <w:spacing w:line="360" w:lineRule="auto"/>
        <w:ind w:firstLine="708"/>
        <w:jc w:val="both"/>
      </w:pPr>
      <w:r>
        <w:t vyd:_id="vyd:000000000000dx">Пытаясь поставить дезинтеграцию под контроль, советское руководство провозгласило курс на «обновление Союза». 3 апреля 1990 года был принят Закон СССР «О порядке решения вопросов, связанных с выходом союзной республики из СССР»</w:t>
      </w:r>
      <w:r>
        <w:rPr>
          <w:vertAlign w:val="superscript"/>
        </w:rPr>
        <w:footnoteReference vyd:_id="vyd:000000000000dw" w:id="11"/>
      </w:r>
      <w:r>
        <w:t vyd:_id="vyd:000000000000dv" xml:space="preserve">. 10 апреля 1990 года был принят Закон СССР «Об </w:t>
      </w:r>
      <w:r>
        <w:t vyd:_id="vyd:000000000000du">основах экономических отношений Союза ССР, союзных и автономных республик»</w:t>
      </w:r>
      <w:r>
        <w:rPr>
          <w:vertAlign w:val="superscript"/>
        </w:rPr>
        <w:footnoteReference vyd:_id="vyd:000000000000dt" w:id="12"/>
      </w:r>
      <w:r>
        <w:t vyd:_id="vyd:000000000000ds">, а 26 апреля 1990 года был принят Закон СССР «О разграничении полномочий между Союзом ССР и субъектами Федерации»</w:t>
      </w:r>
      <w:r>
        <w:rPr>
          <w:vertAlign w:val="superscript"/>
        </w:rPr>
        <w:footnoteReference vyd:_id="vyd:000000000000dr" w:id="13"/>
      </w:r>
      <w:r>
        <w:t vyd:_id="vyd:000000000000dq" xml:space="preserve">. Эти нормативно-правовые акты, фактически, уравняли в правах союзные республики и автономии, образованные в их составе. В этой связи вопрос сохранения и дальнейшего развития российской государственности, процветания всех населяющих страну народов, требовал немедленных действий по установлению государственного суверенитета. </w:t>
      </w:r>
    </w:p>
    <w:p w14:paraId="6A132259" w14:textId="77777777" w:rsidR="00574215" w:rsidRDefault="00574215" vyd:_id="vyd:000000000000do">
      <w:pPr>
        <w:spacing w:line="360" w:lineRule="auto"/>
        <w:ind w:firstLine="708"/>
        <w:jc w:val="both"/>
        <w:rPr>
          <w:b w:val="1"/>
          <w:bCs w:val="1"/>
        </w:rPr>
      </w:pPr>
    </w:p>
    <w:p w14:paraId="7B199914" w14:textId="77777777" w:rsidR="00574215" w:rsidRDefault="00EE7606" vyd:_id="vyd:000000000000dm">
      <w:pPr>
        <w:spacing w:line="360" w:lineRule="auto"/>
        <w:ind w:firstLine="708"/>
        <w:jc w:val="both"/>
        <w:rPr>
          <w:b w:val="1"/>
          <w:bCs w:val="1"/>
        </w:rPr>
      </w:pPr>
      <w:r>
        <w:rPr>
          <w:b w:val="1"/>
          <w:bCs w:val="1"/>
        </w:rPr>
        <w:t vyd:_id="vyd:000000000000dn">Слайд 7. Съезд народных депутатов РСФСР</w:t>
      </w:r>
    </w:p>
    <w:p w14:paraId="201291EC" w14:textId="77777777" w:rsidR="00574215" w:rsidRDefault="00EE7606" vyd:_id="vyd:000000000000di">
      <w:pPr>
        <w:spacing w:line="360" w:lineRule="auto"/>
        <w:ind w:firstLine="708"/>
        <w:jc w:val="both"/>
      </w:pPr>
      <w:r>
        <w:t vyd:_id="vyd:000000000000dl">В ходе политики «перестройки» серьезному реформированию подверглась политическая система. 27 октября 1989 года в Российской СФСР был учрежден Съезд народных депутатов — высший орган государственной власти в России. Депутаты могли рассмотреть и решить любой вопрос, относящийся к ведению республики: от принятия Конституции и внесения в нее изменений и дополнений до утверждения председателя Совета Министров и решения фундаментальных вопросов национально-государственного устройства</w:t>
      </w:r>
      <w:r>
        <w:rPr>
          <w:vertAlign w:val="superscript"/>
        </w:rPr>
        <w:footnoteReference vyd:_id="vyd:000000000000dk" w:id="14"/>
      </w:r>
      <w:r>
        <w:t vyd:_id="vyd:000000000000dj">. Съезд принимал законы и постановления большинством голосов от общего числа народных депутатов, за исключением случаев, установленных Конституцией РСФСР. Также съезд имел право принимать решение о проведении всенародного голосования (референдума).</w:t>
      </w:r>
    </w:p>
    <w:p w14:paraId="0374D5BE" w14:textId="77777777" w:rsidR="00574215" w:rsidRDefault="00EE7606" vyd:_id="vyd:000000000000dd">
      <w:pPr>
        <w:spacing w:line="360" w:lineRule="auto"/>
        <w:ind w:firstLine="708"/>
        <w:jc w:val="both"/>
      </w:pPr>
      <w:r>
        <w:t vyd:_id="vyd:000000000000dh">Съезд народных депутатов РСФСР состоял из 1068 депутатов: 900 избиралось от территориальных избирательных округов и 168 — от национально-территориальных. Из числа депутатов Съезда избирался Верховный Совет РСФСР</w:t>
      </w:r>
      <w:r>
        <w:rPr>
          <w:vertAlign w:val="superscript"/>
        </w:rPr>
        <w:footnoteReference vyd:_id="vyd:000000000000dg" w:id="15"/>
      </w:r>
      <w:r>
        <w:t vyd:_id="vyd:000000000000df" xml:space="preserve"> — первый шаг в сторону постоянно действующего </w:t>
      </w:r>
      <w:r>
        <w:t vyd:_id="vyd:000000000000de" xml:space="preserve">парламента. Местом заседаний Съезда был выбран Большой Кремлевский дворец. </w:t>
      </w:r>
    </w:p>
    <w:p w14:paraId="343886AF" w14:textId="77777777" w:rsidR="00574215" w:rsidRDefault="00EE7606" vyd:_id="vyd:000000000000d9">
      <w:pPr>
        <w:spacing w:line="360" w:lineRule="auto"/>
        <w:ind w:firstLine="708"/>
        <w:jc w:val="both"/>
      </w:pPr>
      <w:r>
        <w:t vyd:_id="vyd:000000000000dc" xml:space="preserve">Выборы народных депутатов РСФСР прошли в период с 4 по 18 марта 1990 года на альтернативной основе </w:t>
      </w:r>
      <w:r>
        <w:rPr>
          <w:i w:val="1"/>
          <w:iCs w:val="1"/>
        </w:rPr>
        <w:t vyd:_id="vyd:000000000000db">(баллотироваться на одно депутатское место могло несколько кандидатов)</w:t>
      </w:r>
      <w:r>
        <w:t vyd:_id="vyd:000000000000da" xml:space="preserve">. В ходе предвыборной борьбы сформировались три ключевые политические силы: коммунистическая партия, демократическое движение и национально-патриотическое объединение. Именно депутатам I Съезда, начавшего работу 16 мая 1990 года, выпала историческая миссия принять Декларацию о государственном суверенитете Российской СФСР. </w:t>
      </w:r>
    </w:p>
    <w:p w14:paraId="7793A4F0" w14:textId="77777777" w:rsidR="00574215" w:rsidRDefault="00574215" vyd:_id="vyd:000000000000d8">
      <w:pPr>
        <w:spacing w:line="360" w:lineRule="auto"/>
        <w:jc w:val="both"/>
        <w:rPr>
          <w:b w:val="1"/>
          <w:bCs w:val="1"/>
        </w:rPr>
      </w:pPr>
    </w:p>
    <w:p w14:paraId="762B8252" w14:textId="77777777" w:rsidR="00574215" w:rsidRDefault="00EE7606" vyd:_id="vyd:000000000000d6">
      <w:pPr>
        <w:spacing w:line="360" w:lineRule="auto"/>
        <w:ind w:firstLine="708"/>
        <w:jc w:val="both"/>
        <w:rPr>
          <w:b w:val="1"/>
          <w:bCs w:val="1"/>
        </w:rPr>
      </w:pPr>
      <w:r>
        <w:rPr>
          <w:b w:val="1"/>
          <w:bCs w:val="1"/>
        </w:rPr>
        <w:t vyd:_id="vyd:000000000000d7">Слайд 8. Декларация о государственном суверенитете РСФСР</w:t>
      </w:r>
    </w:p>
    <w:p w14:paraId="7E337CCB" w14:textId="77777777" w:rsidR="00574215" w:rsidRDefault="00EE7606" vyd:_id="vyd:000000000000d2">
      <w:pPr>
        <w:spacing w:line="360" w:lineRule="auto"/>
        <w:ind w:firstLine="708"/>
        <w:jc w:val="both"/>
      </w:pPr>
      <w:r>
        <w:t vyd:_id="vyd:000000000000d5">Суверенитет — фундаментальное качество государства, проявляющееся в его способности сохранять единственность источника собственной власти, осуществлять свое верховенство, независимость во внутренней и внешней политике</w:t>
      </w:r>
      <w:r>
        <w:rPr>
          <w:vertAlign w:val="superscript"/>
        </w:rPr>
        <w:footnoteReference vyd:_id="vyd:000000000000d4" w:id="16"/>
      </w:r>
      <w:r>
        <w:t vyd:_id="vyd:000000000000d3" xml:space="preserve">. Обсуждение Декларации началось еще 22 мая 1990 года и шло почти три недели. В архивах сохранилось шесть последовательных вариантов текста — каждая из редакций уточняла формулировки и снимала противоречия. </w:t>
      </w:r>
    </w:p>
    <w:p w14:paraId="18478570" w14:textId="77777777" w:rsidR="00574215" w:rsidRDefault="00EE7606" vyd:_id="vyd:000000000000cv">
      <w:pPr>
        <w:spacing w:line="360" w:lineRule="auto"/>
        <w:ind w:firstLine="708"/>
        <w:jc w:val="both"/>
      </w:pPr>
      <w:r>
        <w:t vyd:_id="vyd:000000000000d1">12 июня, на 41 заседании Съезда, Декларация была принята. В поддержку документа проголосовало 907 депутатов, против — 13, воздержалось — 9</w:t>
      </w:r>
      <w:r>
        <w:rPr>
          <w:vertAlign w:val="superscript"/>
        </w:rPr>
        <w:footnoteReference vyd:_id="vyd:000000000000d0" w:id="17"/>
      </w:r>
      <w:r>
        <w:t vyd:_id="vyd:000000000000cz">. В Декларации провозглашался государственный суверенитет Российской СФСР, а его носителем объявлялся многонациональный народ. Государственный суверенитет РСФСР провозглашался во имя высших целей — обеспечения каждому человеку неотъемлемого права на достойную жизнь, свободное развитие и пользование родным языком, а каждому народу — на самоопределение в избранных им национально-государственных и национально-культурных формах</w:t>
      </w:r>
      <w:r>
        <w:rPr>
          <w:vertAlign w:val="superscript"/>
        </w:rPr>
        <w:footnoteReference vyd:_id="vyd:000000000000cy" w:id="18"/>
      </w:r>
      <w:r>
        <w:t vyd:_id="vyd:000000000000cx" xml:space="preserve">. В Декларации впервые на российском конституционном </w:t>
      </w:r>
      <w:r>
        <w:t vyd:_id="vyd:000000000000cw" xml:space="preserve">уровне зафиксированы ключевые вещи: верховенство Конституции и законов РСФСР на всей ее территории; исключительное право народа на владение, пользование и распоряжение национальным богатством России; разделение законодательной, исполнительной и судебной властей; невозможность изменения территории РСФСР без референдума; равноправие политических партий и общественных организаций. Всего в Декларации было обозначено 15 пунктов, которые стали основой развития конституционного законодательства в России. </w:t>
      </w:r>
    </w:p>
    <w:p w14:paraId="0AD6DFC0" w14:textId="77777777" w:rsidR="00574215" w:rsidRDefault="00574215" vyd:_id="vyd:000000000000cu">
      <w:pPr>
        <w:spacing w:line="360" w:lineRule="auto"/>
        <w:ind w:firstLine="708"/>
        <w:jc w:val="both"/>
      </w:pPr>
    </w:p>
    <w:p w14:paraId="705275DB" w14:textId="77777777" w:rsidR="00574215" w:rsidRDefault="00EE7606" vyd:_id="vyd:000000000000cs">
      <w:pPr>
        <w:spacing w:line="360" w:lineRule="auto"/>
        <w:ind w:firstLine="708"/>
        <w:jc w:val="both"/>
      </w:pPr>
      <w:r>
        <w:rPr>
          <w:b w:val="1"/>
          <w:bCs w:val="1"/>
        </w:rPr>
        <w:t vyd:_id="vyd:000000000000ct">Слайд 9. Декларация о государственном суверенитете РСФСР</w:t>
      </w:r>
    </w:p>
    <w:p w14:paraId="268039BD" w14:textId="77777777" w:rsidR="00574215" w:rsidRDefault="00EE7606" vyd:_id="vyd:000000000000ck">
      <w:pPr>
        <w:spacing w:line="360" w:lineRule="auto"/>
        <w:ind w:firstLine="708"/>
        <w:jc w:val="both"/>
      </w:pPr>
      <w:r>
        <w:t vyd:_id="vyd:000000000000cr" xml:space="preserve">Важно отметить, что Декларация о государственном суверенитете РСФСР не предполагала выхода России из состава Советского Союза. Ее ключевой задачей было </w:t>
      </w:r>
      <w:r>
        <w:rPr>
          <w:b w:val="1"/>
          <w:bCs w:val="1"/>
        </w:rPr>
        <w:t vyd:_id="vyd:000000000000cq">установление равенства прав между Россией и другими республиками</w:t>
      </w:r>
      <w:r>
        <w:t vyd:_id="vyd:000000000000cp" xml:space="preserve"> при заключении нового Союзного договора, </w:t>
      </w:r>
      <w:r>
        <w:rPr>
          <w:b w:val="1"/>
          <w:bCs w:val="1"/>
        </w:rPr>
        <w:t vyd:_id="vyd:000000000000co">перераспределение полномочий между союзным центром и российским руководством</w:t>
      </w:r>
      <w:r>
        <w:t vyd:_id="vyd:000000000000cn" xml:space="preserve">, а также </w:t>
      </w:r>
      <w:r>
        <w:rPr>
          <w:b w:val="1"/>
          <w:bCs w:val="1"/>
        </w:rPr>
        <w:t vyd:_id="vyd:000000000000cm">законодательное обеспечение принципов развития российской государственности</w:t>
      </w:r>
      <w:r>
        <w:t vyd:_id="vyd:000000000000cl" xml:space="preserve"> в условиях политической турбулентности. </w:t>
      </w:r>
    </w:p>
    <w:p w14:paraId="2033BFC9" w14:textId="5F369066" w:rsidR="00574215" w:rsidRDefault="00EE7606" vyd:_id="vyd:000000000000cc">
      <w:pPr>
        <w:spacing w:line="360" w:lineRule="auto"/>
        <w:ind w:firstLine="708"/>
        <w:jc w:val="both"/>
      </w:pPr>
      <w:r>
        <w:t vyd:_id="vyd:000000000000cj" xml:space="preserve">Обратимся к конкретным примерам. В 1990 году СССР закупал зерно за рубежом — в основном в США, Канаде и Аргентине. Импорт хлеба был составляющей частью союзной экономики, а в период перестройки — эта составляющая усилилась. По итогам 2024 года </w:t>
      </w:r>
      <w:r>
        <w:rPr>
          <w:b w:val="1"/>
          <w:bCs w:val="1"/>
        </w:rPr>
        <w:t vyd:_id="vyd:000000000000ci" xml:space="preserve">суверенная Россия </w:t>
      </w:r>
      <w:r>
        <w:t vyd:_id="vyd:000000000000ch" xml:space="preserve">экспортировала 57,5 млн тонн пшеницы — мировой рекорд для одной страны. В течение 8 лет Россия удерживает лидерство по экспорту пшеницы, доля нашей страны на мировом рынке </w:t>
      </w:r>
      <w:r>
        <w:rPr>
          <w:lang w:val="ru-RU"/>
        </w:rPr>
        <w:t vyd:_id="vyd:000000000000cg">по экспорту зерна</w:t>
      </w:r>
      <w:r>
        <w:t vyd:_id="vyd:000000000000cf" xml:space="preserve"> достигает 25%. В 2025 году экспорт пшеницы составил 41 млн тонн</w:t>
      </w:r>
      <w:r>
        <w:rPr>
          <w:vertAlign w:val="superscript"/>
        </w:rPr>
        <w:footnoteReference vyd:_id="vyd:000000000000ce" w:id="19"/>
      </w:r>
      <w:r>
        <w:t vyd:_id="vyd:000000000000cd" xml:space="preserve">. Это базовая продовольственная безопасность, без которой государственный суверенитет невозможен. </w:t>
      </w:r>
    </w:p>
    <w:p w14:paraId="7C51375D" w14:textId="77777777" w:rsidR="00574215" w:rsidRDefault="00EE7606" vyd:_id="vyd:000000000000ca">
      <w:pPr>
        <w:spacing w:line="360" w:lineRule="auto"/>
        <w:ind w:firstLine="720"/>
        <w:jc w:val="both"/>
      </w:pPr>
      <w:r>
        <w:t vyd:_id="vyd:000000000000cb">Список можно продолжать. Спутниковая навигация ГЛОНАСС – единственная в мире, кроме американской GPS, полностью развернутая глобальная система. Отечественные процессоры «Эльбрус» и «Байкал», программа МС-21 в авиапроме, система передачи финансовых сообщений СПФС как альтернатива SWIFT, программы импортозамещения в фармацевтике и микроэлектронике, развитие отечественных операционных систем («Astra Linux», «РЕД ОС») для государственного сектора. Каждый из этих проектов рождался в логике, заложенной еще в Декларации 1990 года.</w:t>
      </w:r>
    </w:p>
    <w:p w14:paraId="52C5F793" w14:textId="77777777" w:rsidR="00574215" w:rsidRDefault="00EE7606" vyd:_id="vyd:000000000000c8">
      <w:pPr>
        <w:spacing w:line="360" w:lineRule="auto"/>
        <w:ind w:firstLine="720"/>
        <w:jc w:val="both"/>
      </w:pPr>
      <w:r>
        <w:t vyd:_id="vyd:000000000000c9" xml:space="preserve">Суверенитет — это не лозунг. Это набор технологических, финансовых и управленческих контуров, которые позволяют стране существовать и развиваться независимо от чужих решений. </w:t>
      </w:r>
    </w:p>
    <w:p w14:paraId="0FB7A7EF" w14:textId="77777777" w:rsidR="00574215" w:rsidRDefault="00574215" vyd:_id="vyd:000000000000c7">
      <w:pPr>
        <w:spacing w:line="360" w:lineRule="auto"/>
        <w:ind w:firstLine="708"/>
        <w:jc w:val="both"/>
        <w:rPr>
          <w:b w:val="1"/>
          <w:bCs w:val="1"/>
        </w:rPr>
      </w:pPr>
    </w:p>
    <w:p w14:paraId="13B23406" w14:textId="77777777" w:rsidR="00574215" w:rsidRDefault="00EE7606" vyd:_id="vyd:000000000000c5">
      <w:pPr>
        <w:spacing w:line="360" w:lineRule="auto"/>
        <w:ind w:firstLine="708"/>
        <w:jc w:val="both"/>
        <w:rPr>
          <w:b w:val="1"/>
          <w:bCs w:val="1"/>
        </w:rPr>
      </w:pPr>
      <w:r>
        <w:rPr>
          <w:b w:val="1"/>
          <w:bCs w:val="1"/>
        </w:rPr>
        <w:t vyd:_id="vyd:000000000000c6">Слайд 10. Выборы первого Президента</w:t>
      </w:r>
    </w:p>
    <w:p w14:paraId="3682867F" w14:textId="77777777" w:rsidR="00574215" w:rsidRDefault="00EE7606" vyd:_id="vyd:000000000000bv">
      <w:pPr>
        <w:spacing w:line="360" w:lineRule="auto"/>
        <w:ind w:firstLine="708"/>
        <w:jc w:val="both"/>
      </w:pPr>
      <w:r>
        <w:t vyd:_id="vyd:000000000000c4" xml:space="preserve">12 июня быстро стало символической датой. Спустя год, 12 июня 1991 года, в РСФСР проходят </w:t>
      </w:r>
      <w:r>
        <w:rPr>
          <w:b w:val="1"/>
          <w:bCs w:val="1"/>
        </w:rPr>
        <w:t vyd:_id="vyd:000000000000c3">первые в истории российской государственности выборы Президента</w:t>
      </w:r>
      <w:r>
        <w:t vyd:_id="vyd:000000000000c2" xml:space="preserve"> — на них одерживает победу Председатель Верховного Совета РСФСР Борис Ельцин в паре с Героем Советского Союза, генерал-майором авиации и народным депутатом РСФСР Александром Руцким. День заранее был объявлен нерабочим</w:t>
      </w:r>
      <w:r>
        <w:rPr>
          <w:vertAlign w:val="superscript"/>
        </w:rPr>
        <w:footnoteReference vyd:_id="vyd:000000000000c1" w:id="20"/>
      </w:r>
      <w:r>
        <w:t vyd:_id="vyd:000000000000c0">. Явка составила 74,66% — в голосовании приняло участие 79,5 млн избирателей</w:t>
      </w:r>
      <w:r>
        <w:rPr>
          <w:vertAlign w:val="superscript"/>
        </w:rPr>
        <w:footnoteReference vyd:_id="vyd:000000000000bz" w:id="21"/>
      </w:r>
      <w:r>
        <w:t vyd:_id="vyd:000000000000by">. Этот показатель оставался непревзойденным вплоть до президентских выборов 2024 года, на которых Владимир Путин набрал 87,28% голосов при явке 77,49%</w:t>
      </w:r>
      <w:r>
        <w:rPr>
          <w:vertAlign w:val="superscript"/>
        </w:rPr>
        <w:footnoteReference vyd:_id="vyd:000000000000bx" w:id="22"/>
      </w:r>
      <w:r>
        <w:t vyd:_id="vyd:000000000000bw" xml:space="preserve">. </w:t>
      </w:r>
    </w:p>
    <w:p w14:paraId="486E9871" w14:textId="051C9965" w:rsidR="00574215" w:rsidRDefault="00EE7606" vyd:_id="vyd:000000000000bk">
      <w:pPr>
        <w:spacing w:line="360" w:lineRule="auto"/>
        <w:ind w:firstLine="708"/>
        <w:jc w:val="both"/>
      </w:pPr>
      <w:r>
        <w:t vyd:_id="vyd:000000000000bu" xml:space="preserve">Спустя несколько месяцев после избрания первого Президента России СССР перестал существовать. 8 декабря 1991 года руководством РСФСР, Украины и </w:t>
      </w:r>
      <w:r>
        <w:rPr>
          <w:lang w:val="ru-RU"/>
        </w:rPr>
        <w:t vyd:_id="vyd:000000000000bt" xml:space="preserve">Республики </w:t>
      </w:r>
      <w:r>
        <w:t vyd:_id="vyd:000000000000bs">Бел</w:t>
      </w:r>
      <w:r>
        <w:rPr>
          <w:lang w:val="ru-RU"/>
        </w:rPr>
        <w:t vyd:_id="vyd:000000000000br">арусь</w:t>
      </w:r>
      <w:r>
        <w:t vyd:_id="vyd:000000000000bq" xml:space="preserve"> были подписаны Беловежские соглашения об образовании Содружества независимых государств</w:t>
      </w:r>
      <w:r>
        <w:rPr>
          <w:vertAlign w:val="superscript"/>
        </w:rPr>
        <w:footnoteReference vyd:_id="vyd:000000000000bp" w:id="23"/>
      </w:r>
      <w:r>
        <w:t vyd:_id="vyd:000000000000bo" xml:space="preserve">. 12 декабря Соглашение о </w:t>
      </w:r>
      <w:r>
        <w:t vyd:_id="vyd:000000000000bn">создании СНГ ратифицировал российский парламент. 25 декабря 1991 года Верховный Совет РСФСР принял Закон РСФСР № 2094-I «Об изменении наименования государства Российская Советская Федеративная Социалистическая Республика», постановивший впредь именовать наше государство Российской Федерацией</w:t>
      </w:r>
      <w:r>
        <w:rPr>
          <w:vertAlign w:val="superscript"/>
        </w:rPr>
        <w:footnoteReference vyd:_id="vyd:000000000000bm" w:id="24"/>
      </w:r>
      <w:r>
        <w:t vyd:_id="vyd:000000000000bl" xml:space="preserve">. </w:t>
      </w:r>
    </w:p>
    <w:p w14:paraId="55DB0CE1" w14:textId="77777777" w:rsidR="00574215" w:rsidRDefault="00574215" vyd:_id="vyd:000000000000bj">
      <w:pPr>
        <w:spacing w:line="360" w:lineRule="auto"/>
        <w:ind w:firstLine="708"/>
        <w:jc w:val="both"/>
        <w:rPr>
          <w:b w:val="1"/>
          <w:bCs w:val="1"/>
        </w:rPr>
      </w:pPr>
    </w:p>
    <w:p w14:paraId="4F89E7CF" w14:textId="77777777" w:rsidR="00574215" w:rsidRDefault="00EE7606" vyd:_id="vyd:000000000000bh">
      <w:pPr>
        <w:spacing w:line="360" w:lineRule="auto"/>
        <w:ind w:firstLine="708"/>
        <w:jc w:val="both"/>
        <w:rPr>
          <w:b w:val="1"/>
          <w:bCs w:val="1"/>
        </w:rPr>
      </w:pPr>
      <w:r>
        <w:rPr>
          <w:b w:val="1"/>
          <w:bCs w:val="1"/>
        </w:rPr>
        <w:t vyd:_id="vyd:000000000000bi">Слайд 11. 12 июня — праздничная дата</w:t>
      </w:r>
    </w:p>
    <w:p w14:paraId="788EC264" w14:textId="77777777" w:rsidR="00574215" w:rsidRDefault="00EE7606" vyd:_id="vyd:000000000000bc">
      <w:pPr>
        <w:spacing w:line="360" w:lineRule="auto"/>
        <w:ind w:firstLine="708"/>
        <w:jc w:val="both"/>
      </w:pPr>
      <w:r>
        <w:t vyd:_id="vyd:000000000000bg" xml:space="preserve">11 июня 1992 года Верховный Совет РФ постановил считать 12 июня праздничным нерабочим днем — Днем принятия Декларации о государственном суверенитете Российской Федерации. Громоздкое название часто заменялось на более простое «День независимости», на манер западных стран. Именно такую формулировку использовал в своем обращении к гражданам России в 1993 году Борис Ельцин: </w:t>
      </w:r>
      <w:r>
        <w:rPr>
          <w:i w:val="1"/>
          <w:iCs w:val="1"/>
        </w:rPr>
        <w:t vyd:_id="vyd:000000000000bf">«Россия встречает свой государственный праздник День независимости. Этот праздник молод, он вошел в нашу жизнь три года назад, с принятием декларации о государственном суверенитете России. Тогда в тысячелетней истории нашего государства открылась новая глава»</w:t>
      </w:r>
      <w:r>
        <w:rPr>
          <w:vertAlign w:val="superscript"/>
        </w:rPr>
        <w:footnoteReference vyd:_id="vyd:000000000000be" w:id="25"/>
      </w:r>
      <w:r>
        <w:t vyd:_id="vyd:000000000000bd" xml:space="preserve">. </w:t>
      </w:r>
    </w:p>
    <w:p w14:paraId="17C48080" w14:textId="77777777" w:rsidR="00574215" w:rsidRDefault="00EE7606" vyd:_id="vyd:000000000000ba">
      <w:pPr>
        <w:spacing w:line="360" w:lineRule="auto"/>
        <w:ind w:firstLine="708"/>
        <w:jc w:val="both"/>
      </w:pPr>
      <w:r>
        <w:t vyd:_id="vyd:000000000000bb" xml:space="preserve">Термин «День независимости» до сих пор вызывает дискуссии. Ни формально, ни фактически Россия, на момент принятия Декларации, не была зависимым государством. Термин, вероятно, был введен российским руководством того периода, чтобы продемонстрировать интеграцию РФ в мировое сообщество через ассоциации с мировыми практиками празднования обретения государственного суверенитета. </w:t>
      </w:r>
    </w:p>
    <w:p w14:paraId="68825FE0" w14:textId="77777777" w:rsidR="00574215" w:rsidRDefault="00EE7606" vyd:_id="vyd:000000000000b3">
      <w:pPr>
        <w:spacing w:line="360" w:lineRule="auto"/>
        <w:ind w:firstLine="708"/>
        <w:jc w:val="both"/>
      </w:pPr>
      <w:r>
        <w:t vyd:_id="vyd:000000000000b9">2 июня 1994 года Борис Ельцин подписал Указ № 1113 «О государственном празднике Российской Федерации», объявивший 12 июня государственным праздником — Днем принятия Декларации о государственном суверенитете Российской Федерации</w:t>
      </w:r>
      <w:r>
        <w:rPr>
          <w:vertAlign w:val="superscript"/>
        </w:rPr>
        <w:footnoteReference vyd:_id="vyd:000000000000b8" w:id="26"/>
      </w:r>
      <w:r>
        <w:t vyd:_id="vyd:000000000000b7" xml:space="preserve">. С 1995 года 12 июня становится днем </w:t>
      </w:r>
      <w:r>
        <w:t vyd:_id="vyd:000000000000b6">вручения Государственных премий Российской Федерации за достижения в науке, технике, литературе и искусстве. Эта традиция сохраняется до сих пор</w:t>
      </w:r>
      <w:r>
        <w:rPr>
          <w:vertAlign w:val="superscript"/>
        </w:rPr>
        <w:footnoteReference vyd:_id="vyd:000000000000b5" w:id="27"/>
      </w:r>
      <w:r>
        <w:t vyd:_id="vyd:000000000000b4" xml:space="preserve">. </w:t>
      </w:r>
    </w:p>
    <w:p w14:paraId="6CA5091C" w14:textId="77777777" w:rsidR="00574215" w:rsidRDefault="00EE7606" vyd:_id="vyd:000000000000az">
      <w:pPr>
        <w:spacing w:line="360" w:lineRule="auto"/>
        <w:ind w:firstLine="708"/>
        <w:jc w:val="both"/>
      </w:pPr>
      <w:r>
        <w:t vyd:_id="vyd:000000000000b2">В 1998 году Борис Ельцин в своем обращении по центральному телевидению предложил называть 12 июня Днем России</w:t>
      </w:r>
      <w:r>
        <w:rPr>
          <w:vertAlign w:val="superscript"/>
        </w:rPr>
        <w:footnoteReference vyd:_id="vyd:000000000000b1" w:id="28"/>
      </w:r>
      <w:r>
        <w:t vyd:_id="vyd:000000000000b0">. Официально Днем России праздник стал называться в 2002 году — после принятия нового Трудового кодекса.</w:t>
      </w:r>
    </w:p>
    <w:p w14:paraId="125B773A" w14:textId="77777777" w:rsidR="00574215" w:rsidRDefault="00574215" vyd:_id="vyd:000000000000ay">
      <w:pPr>
        <w:spacing w:line="360" w:lineRule="auto"/>
        <w:ind w:firstLine="708"/>
        <w:jc w:val="both"/>
        <w:rPr>
          <w:b w:val="1"/>
          <w:bCs w:val="1"/>
        </w:rPr>
      </w:pPr>
    </w:p>
    <w:p w14:paraId="59F9AFE1" w14:textId="77777777" w:rsidR="00574215" w:rsidRDefault="00EE7606" vyd:_id="vyd:000000000000aw">
      <w:pPr>
        <w:spacing w:line="360" w:lineRule="auto"/>
        <w:ind w:firstLine="708"/>
        <w:jc w:val="both"/>
        <w:rPr>
          <w:b w:val="1"/>
          <w:bCs w:val="1"/>
        </w:rPr>
      </w:pPr>
      <w:r>
        <w:rPr>
          <w:b w:val="1"/>
          <w:bCs w:val="1"/>
        </w:rPr>
        <w:t vyd:_id="vyd:000000000000ax">Слайд 12. Праздничные мероприятия</w:t>
      </w:r>
    </w:p>
    <w:p w14:paraId="5ADD3356" w14:textId="1D35388C" w:rsidR="00574215" w:rsidRDefault="00EE7606" vyd:_id="vyd:000000000000au">
      <w:pPr>
        <w:spacing w:line="360" w:lineRule="auto"/>
        <w:ind w:firstLine="708"/>
        <w:jc w:val="both"/>
      </w:pPr>
      <w:r>
        <w:t vyd:_id="vyd:000000000000av" xml:space="preserve">День России — молодой праздник. Поэтому большинство из нас являются современниками традиций его празднования. В начале 1990-х годов в дополнительный летний выходной люди предпочитали простой семейный отдых — прогулки, посещение парков, выезды на природу. На улицах крупных городов выступали духовые и симфонические оркестры. С течением времени праздничные концерты на ведущих площадках страны стали традиционными атрибутами празднования. </w:t>
      </w:r>
    </w:p>
    <w:p w14:paraId="730759F5" w14:textId="77777777" w:rsidR="00574215" w:rsidRDefault="00EE7606" vyd:_id="vyd:000000000000as">
      <w:pPr>
        <w:spacing w:line="360" w:lineRule="auto"/>
        <w:ind w:firstLine="708"/>
        <w:jc w:val="both"/>
      </w:pPr>
      <w:r>
        <w:t vyd:_id="vyd:000000000000at">С 2001 года День России отмечается праздничными салютами в Москве и в других городах. В 2003 году главные праздничные торжества впервые были проведены на Красной площади столицы. После театрализованных представлений здесь прошли делегации от всех российских регионов, состоялся парад военнослужащих ВС РФ. Кульминацией праздника стало воздушное шоу, в котором участвовали десять боевых самолетов Су-27 и МиГ-29 пилотажных групп «Русские витязи» и «Стрижи». На Васильевском спуске был устроен фейерверк в цветах российского флага.</w:t>
      </w:r>
    </w:p>
    <w:p w14:paraId="7C130589" w14:textId="77777777" w:rsidR="00574215" w:rsidRDefault="00EE7606" vyd:_id="vyd:000000000000aq">
      <w:pPr>
        <w:spacing w:line="360" w:lineRule="auto"/>
        <w:ind w:firstLine="708"/>
        <w:jc w:val="both"/>
      </w:pPr>
      <w:r>
        <w:t vyd:_id="vyd:000000000000ar">В 2007 году молодежная организация партии «Единая Россия» «Молодая гвардия» провела акцию «Российский триколор», в ходе которой раздали свыше 1 млн ленточек цветов национального флага.</w:t>
      </w:r>
    </w:p>
    <w:p w14:paraId="00C84A97" w14:textId="77777777" w:rsidR="00574215" w:rsidRDefault="00EE7606" vyd:_id="vyd:000000000000ao">
      <w:pPr>
        <w:spacing w:line="360" w:lineRule="auto"/>
        <w:ind w:firstLine="708"/>
        <w:jc w:val="both"/>
      </w:pPr>
      <w:r>
        <w:t vyd:_id="vyd:000000000000ap">В 2009 году празднование Дня России было отмечено водружением Государственного флага РФ на Останкинской телебашне (флаг СССР, установленный на телебашне в 1967 году, был снят в декабре 1991 года).</w:t>
      </w:r>
    </w:p>
    <w:p w14:paraId="1EE23309" w14:textId="77777777" w:rsidR="00574215" w:rsidRDefault="00EE7606" vyd:_id="vyd:000000000000am">
      <w:pPr>
        <w:spacing w:line="360" w:lineRule="auto"/>
        <w:ind w:firstLine="708"/>
        <w:jc w:val="both"/>
      </w:pPr>
      <w:r>
        <w:t vyd:_id="vyd:000000000000an">В 2011 году к празднику приурочили открытие после 17-летней реконструкции Московского планетария. Во время торжественной церемонии в экспозицию планетария был передан спускаемый аппарат космического корабля «Восток».</w:t>
      </w:r>
    </w:p>
    <w:p w14:paraId="66CCB23D" w14:textId="77777777" w:rsidR="00574215" w:rsidRDefault="00EE7606" vyd:_id="vyd:000000000000ak">
      <w:pPr>
        <w:spacing w:line="360" w:lineRule="auto"/>
        <w:ind w:firstLine="708"/>
        <w:jc w:val="both"/>
      </w:pPr>
      <w:r>
        <w:t vyd:_id="vyd:000000000000al">В 2014 году впервые День России праздновали в Республике Крым и Севастополе. В этот день в Ялте состоялся Всероссийский конкурс молодых исполнителей «Пять звезд», в Севастополе праздник совпал с торжествами по случаю 231-й годовщины со дня основания города.</w:t>
      </w:r>
    </w:p>
    <w:p w14:paraId="55DECEEC" w14:textId="77777777" w:rsidR="00574215" w:rsidRDefault="00EE7606" vyd:_id="vyd:000000000000ai">
      <w:pPr>
        <w:spacing w:line="360" w:lineRule="auto"/>
        <w:ind w:firstLine="708"/>
        <w:jc w:val="both"/>
      </w:pPr>
      <w:r>
        <w:t vyd:_id="vyd:000000000000aj">В 2017 году к празднику была приурочена Всероссийская акция «Мы — граждане России!» В Кремле глава государства вручил паспорта отличникам учебы, победителям и лауреатам конкурсов и олимпиад, детям, совершившим героический поступок. Паспорт из рук президента получили 10 школьников.</w:t>
      </w:r>
    </w:p>
    <w:p w14:paraId="5FB52686" w14:textId="77777777" w:rsidR="00574215" w:rsidRDefault="00EE7606" vyd:_id="vyd:000000000000ag">
      <w:pPr>
        <w:spacing w:line="360" w:lineRule="auto"/>
        <w:ind w:firstLine="708"/>
        <w:jc w:val="both"/>
      </w:pPr>
      <w:r>
        <w:t vyd:_id="vyd:000000000000ah">В 2018 году футбол стал одной из основных тем празднования Дня России в регионах (14 июня в стране стартовал чемпионат мира по этому виду спорта). 12 июня в Саранске открылся фестиваль болельщиков Международной федерации футбола (ФИФА), в Калининграде прошла акция в поддержку сборной России «Играй за всех! За нас! За каждого!». В целом праздничные мероприятия по случаю Дня России по всей стране, по данным МВД, посетили более 7 млн человек.</w:t>
      </w:r>
    </w:p>
    <w:p w14:paraId="4393C702" w14:textId="77777777" w:rsidR="00574215" w:rsidRDefault="00EE7606" vyd:_id="vyd:000000000000ab">
      <w:pPr>
        <w:spacing w:line="360" w:lineRule="auto"/>
        <w:ind w:firstLine="708"/>
        <w:jc w:val="both"/>
      </w:pPr>
      <w:r>
        <w:t vyd:_id="vyd:000000000000af" xml:space="preserve">В 2020 году в связи с пандемией COVID-19 часть праздничных мероприятий прошла в режиме онлайн, а часть — в очном формате, в зависимости от эпидемиологической ситуации в регионах. В Москве на Красной площади состоялось праздничное шоу «Мы вместе!», в котором приняли участие популярные отечественные исполнители. Зрителями концерта стали московские волонтеры, телетрансляцию праздника вел канал «Россия-1». Президент РФ Владимир Путин впервые принял участие в церемонии подъема государственного флага по случаю Дня России на Поклонной горе. Глава </w:t>
      </w:r>
      <w:r>
        <w:t vyd:_id="vyd:000000000000ae" xml:space="preserve">государства также наградил Героев Труда РФ (обычно церемония приурочена к 1 мая, но в 2020 году была отложена на более поздний срок из-за пандемии). В свою очередь награждение лауреатов </w:t>
      </w:r>
      <w:r>
        <w:t vyd:_id="vyd:000000000000ad">госпремий</w:t>
      </w:r>
      <w:r>
        <w:t vyd:_id="vyd:000000000000ac" xml:space="preserve"> было перенесено с 12 на 24 июня.</w:t>
      </w:r>
    </w:p>
    <w:p w14:paraId="174679E3" w14:textId="77777777" w:rsidR="00574215" w:rsidRDefault="00EE7606" vyd:_id="vyd:000000000000a9">
      <w:pPr>
        <w:spacing w:line="360" w:lineRule="auto"/>
        <w:ind w:firstLine="708"/>
        <w:jc w:val="both"/>
      </w:pPr>
      <w:r>
        <w:t vyd:_id="vyd:000000000000aa">В 2021 году ко Дню России были приурочены Всероссийская хоровая акция, в которой приняли участие свыше 300 хоров, исполнивших гимн Российской Федерации, а также фестиваль «Блогеры России», который собрал более 25 тыс. человек. В двухдневном всероссийском марафоне «Наука рядом» приняли участие более 400 тыс. школьников — участников проекта «Большая перемена».</w:t>
      </w:r>
    </w:p>
    <w:p w14:paraId="05BEAAFF" w14:textId="2122F3B0" w:rsidR="00574215" w:rsidRDefault="00EE7606" vyd:_id="vyd:0000000000009y">
      <w:pPr>
        <w:spacing w:line="360" w:lineRule="auto"/>
        <w:ind w:firstLine="708"/>
        <w:jc w:val="both"/>
      </w:pPr>
      <w:r>
        <w:t vyd:_id="vyd:000000000000a8" xml:space="preserve">В 2022 году праздник впервые отмечали </w:t>
      </w:r>
      <w:r>
        <w:rPr>
          <w:lang w:val="ru-RU"/>
        </w:rPr>
        <w:t vyd:_id="vyd:000000000000a7" xml:space="preserve">в </w:t>
      </w:r>
      <w:r>
        <w:t vyd:_id="vyd:000000000000a6">Донецкой и Луганской народных республик</w:t>
      </w:r>
      <w:r>
        <w:rPr>
          <w:lang w:val="ru-RU"/>
        </w:rPr>
        <w:t vyd:_id="vyd:000000000000a5">ах</w:t>
      </w:r>
      <w:r>
        <w:t vyd:_id="vyd:000000000000a4" xml:space="preserve">, Запорожской и Херсонской </w:t>
      </w:r>
      <w:r>
        <w:t vyd:_id="vyd:000000000000a3">област</w:t>
      </w:r>
      <w:r>
        <w:rPr>
          <w:lang w:val="ru-RU"/>
        </w:rPr>
        <w:t vyd:_id="vyd:000000000000a2">ях</w:t>
      </w:r>
      <w:r>
        <w:t vyd:_id="vyd:000000000000a1">. В Мелитополе Запорожской области в честь первого празднования Дня России на главной площади города торжественно подняли российский триколор, на одной из площадей Мариуполя (ДНР) волонтеры развернули гигантский российский флаг, в Луганске прошел флешмоб «Мы — Россия»</w:t>
      </w:r>
      <w:r>
        <w:rPr>
          <w:vertAlign w:val="superscript"/>
        </w:rPr>
        <w:footnoteReference vyd:_id="vyd:000000000000a0" w:id="29"/>
      </w:r>
      <w:r>
        <w:t vyd:_id="vyd:0000000000009z" xml:space="preserve">. </w:t>
      </w:r>
    </w:p>
    <w:p w14:paraId="7EB2AE95" w14:textId="77777777" w:rsidR="00574215" w:rsidRDefault="00574215" vyd:_id="vyd:0000000000009x">
      <w:pPr>
        <w:spacing w:line="360" w:lineRule="auto"/>
        <w:ind w:firstLine="708"/>
        <w:jc w:val="both"/>
      </w:pPr>
    </w:p>
    <w:p w14:paraId="27E081F1" w14:textId="77777777" w:rsidR="00574215" w:rsidRDefault="00EE7606" vyd:_id="vyd:0000000000009v">
      <w:pPr>
        <w:spacing w:line="360" w:lineRule="auto"/>
        <w:ind w:firstLine="708"/>
        <w:jc w:val="both"/>
        <w:rPr>
          <w:b w:val="1"/>
          <w:bCs w:val="1"/>
        </w:rPr>
      </w:pPr>
      <w:r>
        <w:rPr>
          <w:b w:val="1"/>
          <w:bCs w:val="1"/>
        </w:rPr>
        <w:t vyd:_id="vyd:0000000000009w">Слайд 13. Региональная палитра праздника</w:t>
      </w:r>
    </w:p>
    <w:p w14:paraId="6AE5BF1C" w14:textId="77777777" w:rsidR="00574215" w:rsidRDefault="00EE7606" vyd:_id="vyd:0000000000009t">
      <w:pPr>
        <w:spacing w:line="360" w:lineRule="auto"/>
        <w:ind w:firstLine="708"/>
        <w:jc w:val="both"/>
      </w:pPr>
      <w:r>
        <w:t vyd:_id="vyd:0000000000009u">День России отмечается во всех 89 регионах страны. Региональная палитра праздника — отдельная и очень богатая тема.</w:t>
      </w:r>
    </w:p>
    <w:p w14:paraId="0AE176BB" w14:textId="2129D618" w:rsidR="00574215" w:rsidRDefault="00EE7606" vyd:_id="vyd:00000000000089">
      <w:pPr>
        <w:spacing w:line="360" w:lineRule="auto"/>
        <w:ind w:firstLine="708"/>
        <w:jc w:val="both"/>
      </w:pPr>
      <w:r>
        <w:t vyd:_id="vyd:0000000000009s" xml:space="preserve">В Татарстане 12 июня традиционно </w:t>
      </w:r>
      <w:r>
        <w:rPr>
          <w:lang w:val="ru-RU"/>
        </w:rPr>
        <w:t vyd:_id="vyd:0000000000009r">проходит ежегодная акция «Парад дружбы»</w:t>
      </w:r>
      <w:r>
        <w:rPr>
          <w:rStyle w:val="a9"/>
          <w:lang w:val="ru-RU"/>
        </w:rPr>
        <w:footnoteReference vyd:_id="vyd:0000000000009q" w:id="30"/>
      </w:r>
      <w:r>
        <w:t vyd:_id="vyd:0000000000009p" xml:space="preserve">. В Якутии </w:t>
      </w:r>
      <w:r>
        <w:rPr>
          <w:lang w:val="ru-RU"/>
        </w:rPr>
        <w:t vyd:_id="vyd:0000000000009o">в честь празднования Дня России</w:t>
      </w:r>
      <w:r>
        <w:rPr>
          <w:lang w:val="ru-RU"/>
        </w:rPr>
        <w:t vyd:_id="vyd:0000000000009n" xml:space="preserve"> </w:t>
      </w:r>
      <w:r>
        <w:rPr>
          <w:lang w:val="ru-RU"/>
        </w:rPr>
        <w:t vyd:_id="vyd:0000000000009m" xml:space="preserve">организуются </w:t>
      </w:r>
      <w:r>
        <w:rPr>
          <w:lang w:val="ru-RU"/>
        </w:rPr>
        <w:t vyd:_id="vyd:0000000000009l">концерты, выставки, ярмарки и другие интересные события</w:t>
      </w:r>
      <w:r>
        <w:rPr>
          <w:lang w:val="ru-RU"/>
        </w:rPr>
        <w:t vyd:_id="vyd:0000000000009k" xml:space="preserve">, например, </w:t>
      </w:r>
      <w:r>
        <w:rPr>
          <w:lang w:val="ru-RU"/>
        </w:rPr>
        <w:t vyd:_id="vyd:0000000000009j" xml:space="preserve">в 2025 году в этот день проходил </w:t>
      </w:r>
      <w:r>
        <w:rPr>
          <w:lang w:val="ru-RU"/>
        </w:rPr>
        <w:t vyd:_id="vyd:0000000000009i">фестивал</w:t>
      </w:r>
      <w:r>
        <w:rPr>
          <w:lang w:val="ru-RU"/>
        </w:rPr>
        <w:t vyd:_id="vyd:0000000000009h">ь</w:t>
      </w:r>
      <w:r>
        <w:rPr>
          <w:lang w:val="ru-RU"/>
        </w:rPr>
        <w:t vyd:_id="vyd:0000000000009g" xml:space="preserve"> духовых оркестров </w:t>
      </w:r>
      <w:r>
        <w:rPr>
          <w:lang w:val="ru-RU"/>
        </w:rPr>
        <w:t vyd:_id="vyd:0000000000009f">«</w:t>
      </w:r>
      <w:r>
        <w:rPr>
          <w:lang w:val="ru-RU"/>
        </w:rPr>
        <w:t vyd:_id="vyd:0000000000009e" xml:space="preserve">Фанфары Земли </w:t>
      </w:r>
      <w:r>
        <w:rPr>
          <w:lang w:val="ru-RU"/>
        </w:rPr>
        <w:t vyd:_id="vyd:0000000000009d">Олонхо</w:t>
      </w:r>
      <w:r>
        <w:rPr>
          <w:lang w:val="ru-RU"/>
        </w:rPr>
        <w:t vyd:_id="vyd:0000000000009c">»</w:t>
      </w:r>
      <w:r>
        <w:rPr>
          <w:rStyle w:val="a9"/>
          <w:lang w:val="ru-RU"/>
        </w:rPr>
        <w:footnoteReference vyd:_id="vyd:0000000000009b" w:id="31"/>
      </w:r>
      <w:r>
        <w:t vyd:_id="vyd:0000000000009a" xml:space="preserve">. </w:t>
      </w:r>
      <w:r>
        <w:t vyd:_id="vyd:00000000000099">День России отмечается в каждом уголке Дагестана. По всей республике проходят праздничные мероприятия, фестивали, выставки, конкурсы, спортивные мероприятия</w:t>
      </w:r>
      <w:r>
        <w:t vyd:_id="vyd:00000000000098">.</w:t>
      </w:r>
      <w:r>
        <w:rPr>
          <w:lang w:val="ru-RU"/>
        </w:rPr>
        <w:t vyd:_id="vyd:00000000000097" xml:space="preserve"> </w:t>
      </w:r>
      <w:r>
        <w:rPr>
          <w:lang w:val="ru-RU"/>
        </w:rPr>
        <w:t vyd:_id="vyd:00000000000096" xml:space="preserve">В Каспийске </w:t>
      </w:r>
      <w:r>
        <w:rPr>
          <w:lang w:val="ru-RU"/>
        </w:rPr>
        <w:t vyd:_id="vyd:00000000000095">—</w:t>
      </w:r>
      <w:r>
        <w:rPr>
          <w:lang w:val="ru-RU"/>
        </w:rPr>
        <w:t vyd:_id="vyd:00000000000094" xml:space="preserve"> общегородской велопробег </w:t>
      </w:r>
      <w:r>
        <w:rPr>
          <w:lang w:val="ru-RU"/>
        </w:rPr>
        <w:t vyd:_id="vyd:00000000000093">«Дорога дружбы»</w:t>
      </w:r>
      <w:r>
        <w:rPr>
          <w:lang w:val="ru-RU"/>
        </w:rPr>
        <w:t vyd:_id="vyd:00000000000092">, п</w:t>
      </w:r>
      <w:r>
        <w:rPr>
          <w:lang w:val="ru-RU"/>
        </w:rPr>
        <w:t vyd:_id="vyd:00000000000091" xml:space="preserve">раздничное мероприятие «Многоликая Россия» </w:t>
      </w:r>
      <w:r>
        <w:rPr>
          <w:lang w:val="ru-RU"/>
        </w:rPr>
        <w:t vyd:_id="vyd:00000000000090">—</w:t>
      </w:r>
      <w:r>
        <w:rPr>
          <w:lang w:val="ru-RU"/>
        </w:rPr>
        <w:t vyd:_id="vyd:0000000000008z" xml:space="preserve"> в Ботлихском районе</w:t>
      </w:r>
      <w:r>
        <w:rPr>
          <w:rStyle w:val="a9"/>
          <w:lang w:val="ru-RU"/>
        </w:rPr>
        <w:footnoteReference vyd:_id="vyd:0000000000008y" w:id="32"/>
      </w:r>
      <w:r>
        <w:rPr>
          <w:lang w:val="ru-RU"/>
        </w:rPr>
        <w:t vyd:_id="vyd:0000000000008x">.</w:t>
      </w:r>
      <w:r>
        <w:rPr>
          <w:lang w:val="ru-RU"/>
        </w:rPr>
        <w:t vyd:_id="vyd:0000000000008w" xml:space="preserve"> </w:t>
      </w:r>
      <w:r>
        <w:t vyd:_id="vyd:0000000000008v" xml:space="preserve">На Камчатке </w:t>
      </w:r>
      <w:r>
        <w:rPr>
          <w:lang w:val="ru-RU"/>
        </w:rPr>
        <w:t vyd:_id="vyd:0000000000008u" xml:space="preserve">в этот день отмечается важный национальный праздник </w:t>
      </w:r>
      <w:r>
        <w:rPr>
          <w:lang w:val="ru-RU"/>
        </w:rPr>
        <w:t vyd:_id="vyd:0000000000008t">коренных народов края, символизирующий связь человека с природой</w:t>
      </w:r>
      <w:r>
        <w:rPr>
          <w:lang w:val="ru-RU"/>
        </w:rPr>
        <w:t vyd:_id="vyd:0000000000008s" xml:space="preserve"> — День первой рыбы</w:t>
      </w:r>
      <w:r>
        <w:rPr>
          <w:rStyle w:val="a9"/>
          <w:lang w:val="ru-RU"/>
        </w:rPr>
        <w:footnoteReference vyd:_id="vyd:0000000000008r" w:id="33"/>
      </w:r>
      <w:r>
        <w:t vyd:_id="vyd:0000000000008q" xml:space="preserve">. В Бурятии 12 июня </w:t>
      </w:r>
      <w:r>
        <w:rPr>
          <w:lang w:val="ru-RU"/>
        </w:rPr>
        <w:t vyd:_id="vyd:0000000000008p">проходит традиционное шествие</w:t>
      </w:r>
      <w:r>
        <w:t vyd:_id="vyd:0000000000008o" xml:space="preserve"> </w:t>
      </w:r>
      <w:r>
        <w:rPr>
          <w:lang w:val="ru-RU"/>
        </w:rPr>
        <w:t vyd:_id="vyd:0000000000008n" xml:space="preserve">в </w:t>
      </w:r>
      <w:r>
        <w:rPr>
          <w:lang w:val="ru-RU"/>
        </w:rPr>
        <w:t vyd:_id="vyd:0000000000008m">дэгэлах</w:t>
      </w:r>
      <w:r>
        <w:rPr>
          <w:lang w:val="ru-RU"/>
        </w:rPr>
        <w:t vyd:_id="vyd:0000000000008l" xml:space="preserve"> </w:t>
      </w:r>
      <w:r>
        <w:rPr>
          <w:i w:val="1"/>
          <w:lang w:val="ru-RU"/>
          <w:iCs w:val="1"/>
        </w:rPr>
        <w:t vyd:_id="vyd:0000000000008k">(традиционной верхней одежде)</w:t>
      </w:r>
      <w:r>
        <w:rPr>
          <w:rStyle w:val="a9"/>
          <w:i w:val="1"/>
          <w:lang w:val="ru-RU"/>
          <w:iCs w:val="1"/>
        </w:rPr>
        <w:footnoteReference vyd:_id="vyd:0000000000008j" w:id="34"/>
      </w:r>
      <w:r>
        <w:t vyd:_id="vyd:0000000000008i" xml:space="preserve">. В Севастополе и Симферополе с 2014 года 12 июня дополняется концертами и салютами на набережной. На Дальнем Востоке во Владивостоке проходят парусные регаты, в Калининграде — </w:t>
      </w:r>
      <w:r>
        <w:rPr>
          <w:lang w:val="ru-RU"/>
        </w:rPr>
        <w:t vyd:_id="vyd:0000000000008h">Фестиваль национальных культур</w:t>
      </w:r>
      <w:r>
        <w:t vyd:_id="vyd:0000000000008g" xml:space="preserve">. С особым чувством День России отмечают в новых регионах России. Флаги — повсюду. В </w:t>
      </w:r>
      <w:r>
        <w:t vyd:_id="vyd:0000000000008f">Запорож</w:t>
      </w:r>
      <w:r>
        <w:rPr>
          <w:lang w:val="ru-RU"/>
        </w:rPr>
        <w:t vyd:_id="vyd:0000000000008e">ской</w:t>
      </w:r>
      <w:r>
        <w:rPr>
          <w:lang w:val="ru-RU"/>
        </w:rPr>
        <w:t vyd:_id="vyd:0000000000008d" xml:space="preserve"> области</w:t>
      </w:r>
      <w:r>
        <w:t vyd:_id="vyd:0000000000008c">, в Мелитополе, российский триколор промышленные альпинисты подняли на высоту 215 метров — на башню телевещания</w:t>
      </w:r>
      <w:r>
        <w:rPr>
          <w:vertAlign w:val="superscript"/>
        </w:rPr>
        <w:footnoteReference vyd:_id="vyd:0000000000008b" w:id="35"/>
      </w:r>
      <w:r>
        <w:t vyd:_id="vyd:0000000000008a">.</w:t>
      </w:r>
    </w:p>
    <w:p w14:paraId="0694AA98" w14:textId="77777777" w:rsidR="00574215" w:rsidRDefault="00EE7606" vyd:_id="vyd:00000000000087">
      <w:pPr>
        <w:spacing w:line="360" w:lineRule="auto"/>
        <w:ind w:firstLine="708"/>
        <w:jc w:val="both"/>
      </w:pPr>
      <w:r>
        <w:t vyd:_id="vyd:00000000000088" xml:space="preserve">Во многих регионах 12 июня традиционно является днем вручения паспортов детям, достигшим 14-летнего возраста. </w:t>
      </w:r>
    </w:p>
    <w:p w14:paraId="106147B6" w14:textId="77777777" w:rsidR="00574215" w:rsidRDefault="00574215" vyd:_id="vyd:00000000000086">
      <w:pPr>
        <w:spacing w:line="360" w:lineRule="auto"/>
        <w:ind w:firstLine="708"/>
        <w:jc w:val="both"/>
      </w:pPr>
    </w:p>
    <w:p w14:paraId="7F08D752" w14:textId="77777777" w:rsidR="00574215" w:rsidRDefault="00EE7606" vyd:_id="vyd:00000000000084">
      <w:pPr>
        <w:spacing w:line="360" w:lineRule="auto"/>
        <w:ind w:firstLine="708"/>
        <w:jc w:val="both"/>
      </w:pPr>
      <w:r>
        <w:rPr>
          <w:b w:val="1"/>
          <w:bCs w:val="1"/>
        </w:rPr>
        <w:t vyd:_id="vyd:00000000000085">Слайд 14. Гордость за страну и отношение к празднованию</w:t>
      </w:r>
    </w:p>
    <w:p w14:paraId="11396C90" w14:textId="77777777" w:rsidR="00574215" w:rsidRDefault="00EE7606" vyd:_id="vyd:00000000000082">
      <w:pPr>
        <w:spacing w:line="360" w:lineRule="auto"/>
        <w:ind w:firstLine="708"/>
        <w:jc w:val="both"/>
      </w:pPr>
      <w:r>
        <w:t vyd:_id="vyd:00000000000083">Еще более впечатляющую динамику демонстрирует коллективная самооценка международного статуса России: за последние 25 лет (с 2000 по 2025 год) доля граждан, считающих страну одной из самых прогрессивных или входящих в топ‑10 мировых держав, выросла в девять раз — с 6% до 55%. Одновременно в восемь раз сократилась доля тех, кто называет Россию отстающей или среднеразвитой страной: с 57% в 2000 году до 7% в 2025‑м.</w:t>
      </w:r>
    </w:p>
    <w:p w14:paraId="630688E2" w14:textId="77777777" w:rsidR="00574215" w:rsidRDefault="00EE7606" vyd:_id="vyd:00000000000080">
      <w:pPr>
        <w:spacing w:line="360" w:lineRule="auto"/>
        <w:ind w:firstLine="708"/>
        <w:jc w:val="both"/>
      </w:pPr>
      <w:r>
        <w:t vyd:_id="vyd:00000000000081">При этом эмоциональное восприятие страны — гордость, ощущение величия, патриотизм — прочно доминирует в ассоциациях россиян, выступая фундаментом национальной идентичности. Примечательно, что, несмотря на рост уверенности в текущем статусе, сохраняется устойчивый запрос на глобальное признание: большинство по‑прежнему считает, что Россия заслуживает более высокого положения на мировой арене.</w:t>
      </w:r>
    </w:p>
    <w:p w14:paraId="0CBE2544" w14:textId="6881B42D" w:rsidR="00574215" w:rsidRDefault="00EE7606" vyd:_id="vyd:0000000000007s">
      <w:pPr>
        <w:keepLines w:val="1"/>
        <w:widowControl w:val="0"/>
        <w:spacing w:line="360" w:lineRule="auto"/>
        <w:ind w:firstLine="708"/>
        <w:jc w:val="both"/>
      </w:pPr>
      <w:r>
        <w:t vyd:_id="vyd:0000000000007z" xml:space="preserve">Дополняет картину и отношение к празднованию: </w:t>
      </w:r>
      <w:r>
        <w:rPr>
          <w:lang w:val="ru-RU"/>
        </w:rPr>
        <w:t vyd:_id="vyd:0000000000007y">большая часть</w:t>
      </w:r>
      <w:r>
        <w:t vyd:_id="vyd:0000000000007x" xml:space="preserve"> россиян </w:t>
      </w:r>
      <w:r>
        <w:rPr>
          <w:lang w:val="ru-RU"/>
        </w:rPr>
        <w:t vyd:_id="vyd:0000000000007w">(</w:t>
      </w:r>
      <w:r>
        <w:t vyd:_id="vyd:0000000000007v">67%</w:t>
      </w:r>
      <w:r>
        <w:rPr>
          <w:lang w:val="ru-RU"/>
        </w:rPr>
        <w:t vyd:_id="vyd:0000000000007u" xml:space="preserve">) </w:t>
      </w:r>
      <w:r>
        <w:t vyd:_id="vyd:0000000000007t">убеждены, что День России нужно отмечать официально. Среди желаемых мероприятий лидируют:</w:t>
      </w:r>
    </w:p>
    <w:p w14:paraId="75A8490A" w14:textId="77777777" w:rsidR="00574215" w:rsidRDefault="00EE7606" vyd:_id="vyd:0000000000007q">
      <w:pPr>
        <w:spacing w:line="360" w:lineRule="auto"/>
        <w:ind w:start="720"/>
        <w:jc w:val="both"/>
      </w:pPr>
      <w:r>
        <w:t vyd:_id="vyd:0000000000007r">– массовые народные гуляния и фестивали — 17%;</w:t>
      </w:r>
    </w:p>
    <w:p w14:paraId="5406EC55" w14:textId="77777777" w:rsidR="00574215" w:rsidRDefault="00EE7606" vyd:_id="vyd:0000000000007o">
      <w:pPr>
        <w:spacing w:line="360" w:lineRule="auto"/>
        <w:ind w:start="720"/>
        <w:jc w:val="both"/>
      </w:pPr>
      <w:r>
        <w:t vyd:_id="vyd:0000000000007p">– праздничные концерты и выступления — 11%;</w:t>
      </w:r>
    </w:p>
    <w:p w14:paraId="28A561B5" w14:textId="77777777" w:rsidR="00574215" w:rsidRDefault="00EE7606" vyd:_id="vyd:0000000000007m">
      <w:pPr>
        <w:spacing w:line="360" w:lineRule="auto"/>
        <w:ind w:start="720"/>
        <w:jc w:val="both"/>
      </w:pPr>
      <w:r>
        <w:t vyd:_id="vyd:0000000000007n">– патриотические и просветительские мероприятия с привлечением молодежи — 7%;</w:t>
      </w:r>
    </w:p>
    <w:p w14:paraId="6BA214A6" w14:textId="77777777" w:rsidR="00574215" w:rsidRDefault="00EE7606" vyd:_id="vyd:0000000000007h">
      <w:pPr>
        <w:keepLines w:val="1"/>
        <w:widowControl w:val="0"/>
        <w:pBdr>
          <w:top w:val="nil" w:sz="0"/>
          <w:left w:val="nil" w:sz="0"/>
          <w:bottom w:val="nil" w:sz="0"/>
          <w:right w:val="nil" w:sz="0"/>
          <w:between w:val="nil" w:sz="0"/>
        </w:pBdr>
        <w:spacing w:line="360" w:lineRule="auto"/>
        <w:ind w:start="720"/>
        <w:jc w:val="both"/>
      </w:pPr>
      <w:r>
        <w:t vyd:_id="vyd:0000000000007l">– парады ил</w:t>
      </w:r>
      <w:r>
        <w:rPr>
          <w:color w:val="000000"/>
        </w:rPr>
        <w:t vyd:_id="vyd:0000000000007k" xml:space="preserve">и демонстрации </w:t>
      </w:r>
      <w:r>
        <w:t vyd:_id="vyd:0000000000007j">—</w:t>
      </w:r>
      <w:r>
        <w:rPr>
          <w:color w:val="000000"/>
        </w:rPr>
        <w:t vyd:_id="vyd:0000000000007i" xml:space="preserve"> 6%.</w:t>
      </w:r>
    </w:p>
    <w:p w14:paraId="43FF117A" w14:textId="77777777" w:rsidR="00574215" w:rsidRDefault="00EE7606" vyd:_id="vyd:0000000000007f">
      <w:pPr>
        <w:keepLines w:val="1"/>
        <w:widowControl w:val="0"/>
        <w:spacing w:line="360" w:lineRule="auto"/>
        <w:ind w:firstLine="708"/>
        <w:jc w:val="both"/>
      </w:pPr>
      <w:r>
        <w:t vyd:_id="vyd:0000000000007g">Наконец, гордость за страну проявляется и в туристическом измерении: 86% россиян легко называют места, которые они бы порекомендовали посетить иностранцам. В топ‑3 вошли:</w:t>
      </w:r>
    </w:p>
    <w:p w14:paraId="2B4E41D3" w14:textId="77777777" w:rsidR="00574215" w:rsidRDefault="00EE7606" vyd:_id="vyd:0000000000007d">
      <w:pPr>
        <w:spacing w:line="360" w:lineRule="auto"/>
        <w:ind w:start="720"/>
      </w:pPr>
      <w:r>
        <w:t vyd:_id="vyd:0000000000007e">– Санкт‑Петербург — 39%;</w:t>
      </w:r>
    </w:p>
    <w:p w14:paraId="74400095" w14:textId="77777777" w:rsidR="00574215" w:rsidRDefault="00EE7606" vyd:_id="vyd:0000000000007b">
      <w:pPr>
        <w:spacing w:line="360" w:lineRule="auto"/>
        <w:ind w:start="720"/>
      </w:pPr>
      <w:r>
        <w:t vyd:_id="vyd:0000000000007c">– Москва — 37%;</w:t>
      </w:r>
    </w:p>
    <w:p w14:paraId="56635887" w14:textId="77777777" w:rsidR="00574215" w:rsidRDefault="00EE7606" vyd:_id="vyd:00000000000076">
      <w:pPr>
        <w:keepLines w:val="1"/>
        <w:widowControl w:val="0"/>
        <w:pBdr>
          <w:top w:val="nil" w:sz="0"/>
          <w:left w:val="nil" w:sz="0"/>
          <w:bottom w:val="nil" w:sz="0"/>
          <w:right w:val="nil" w:sz="0"/>
          <w:between w:val="nil" w:sz="0"/>
        </w:pBdr>
        <w:spacing w:line="360" w:lineRule="auto"/>
        <w:ind w:start="720"/>
        <w:jc w:val="both"/>
      </w:pPr>
      <w:r>
        <w:t vyd:_id="vyd:0000000000007a">– Байк</w:t>
      </w:r>
      <w:r>
        <w:rPr>
          <w:color w:val="000000"/>
        </w:rPr>
        <w:t vyd:_id="vyd:00000000000079" xml:space="preserve">ал </w:t>
      </w:r>
      <w:r>
        <w:t vyd:_id="vyd:00000000000078">—</w:t>
      </w:r>
      <w:r>
        <w:rPr>
          <w:color w:val="000000"/>
        </w:rPr>
        <w:t vyd:_id="vyd:00000000000077" xml:space="preserve"> 20%.</w:t>
      </w:r>
    </w:p>
    <w:p w14:paraId="3C480B62" w14:textId="77777777" w:rsidR="00574215" w:rsidRDefault="00EE7606" vyd:_id="vyd:00000000000072">
      <w:pPr>
        <w:keepLines w:val="1"/>
        <w:widowControl w:val="0"/>
        <w:spacing w:line="360" w:lineRule="auto"/>
        <w:ind w:firstLine="708"/>
        <w:jc w:val="both"/>
      </w:pPr>
      <w:r>
        <w:t vyd:_id="vyd:00000000000075">Таким образом, День России не просто закрепился в праздничном календаре — он стал отражением сложной трансформации общественных настроений: от неуверенности начала 2000‑х к растущей гордости и осознанию особой роли страны в мире, подкрепленному конкретными проявлениями патриотизма — от оценки исторического выбора до готовности показать иностранцам богатство и красоту России</w:t>
      </w:r>
      <w:r>
        <w:rPr>
          <w:vertAlign w:val="superscript"/>
        </w:rPr>
        <w:footnoteReference vyd:_id="vyd:00000000000074" w:id="36"/>
      </w:r>
      <w:r>
        <w:t vyd:_id="vyd:00000000000073" xml:space="preserve">. </w:t>
      </w:r>
    </w:p>
    <w:p w14:paraId="32E98E5C" w14:textId="77777777" w:rsidR="00574215" w:rsidRDefault="00574215" vyd:_id="vyd:00000000000071">
      <w:pPr>
        <w:spacing w:line="360" w:lineRule="auto"/>
        <w:ind w:firstLine="708"/>
        <w:jc w:val="both"/>
        <w:rPr>
          <w:b w:val="1"/>
          <w:bCs w:val="1"/>
        </w:rPr>
      </w:pPr>
    </w:p>
    <w:p w14:paraId="45073E82" w14:textId="77777777" w:rsidR="00574215" w:rsidRDefault="00EE7606" vyd:_id="vyd:0000000000006z">
      <w:pPr>
        <w:spacing w:line="360" w:lineRule="auto"/>
        <w:ind w:firstLine="708"/>
        <w:jc w:val="both"/>
        <w:rPr>
          <w:b w:val="1"/>
          <w:bCs w:val="1"/>
        </w:rPr>
      </w:pPr>
      <w:r>
        <w:rPr>
          <w:b w:val="1"/>
          <w:bCs w:val="1"/>
        </w:rPr>
        <w:t vyd:_id="vyd:00000000000070" xml:space="preserve">Слайд 15. Символы празднования </w:t>
      </w:r>
    </w:p>
    <w:p w14:paraId="41F5C7F6" w14:textId="77777777" w:rsidR="00574215" w:rsidRDefault="00EE7606" vyd:_id="vyd:0000000000006x">
      <w:pPr>
        <w:spacing w:line="360" w:lineRule="auto"/>
        <w:ind w:firstLine="708"/>
        <w:jc w:val="both"/>
      </w:pPr>
      <w:r>
        <w:t vyd:_id="vyd:0000000000006y" xml:space="preserve">Традиционными символами празднования Дня России являются государственные символы Российской Федерации. </w:t>
      </w:r>
    </w:p>
    <w:p w14:paraId="0D04EDD4" w14:textId="77777777" w:rsidR="00574215" w:rsidRDefault="00EE7606" vyd:_id="vyd:0000000000006u">
      <w:pPr>
        <w:spacing w:line="360" w:lineRule="auto"/>
        <w:ind w:firstLine="708"/>
        <w:jc w:val="both"/>
      </w:pPr>
      <w:r>
        <w:rPr>
          <w:b w:val="1"/>
          <w:bCs w:val="1"/>
        </w:rPr>
        <w:t vyd:_id="vyd:0000000000006w">Государственный флаг Российской Федерации</w:t>
      </w:r>
      <w:r>
        <w:t vyd:_id="vyd:0000000000006v" xml:space="preserve"> представляет собой прямоугольное полотнище из трех равновеликих горизонтальных полос: верхней — белого, средней — синего и нижней — красного цвета. Отношение ширины флага к его длине 2:3.</w:t>
      </w:r>
    </w:p>
    <w:p w14:paraId="1124A01B" w14:textId="77777777" w:rsidR="00574215" w:rsidRDefault="00EE7606" vyd:_id="vyd:0000000000006s">
      <w:pPr>
        <w:spacing w:line="360" w:lineRule="auto"/>
        <w:ind w:firstLine="708"/>
        <w:jc w:val="both"/>
      </w:pPr>
      <w:r>
        <w:t vyd:_id="vyd:0000000000006t">Официальной трактовки значений цветов флага России нет. Существует несколько версий:</w:t>
      </w:r>
    </w:p>
    <w:p w14:paraId="451EE73A" w14:textId="77777777" w:rsidR="00574215" w:rsidRDefault="00EE7606" vyd:_id="vyd:0000000000006q">
      <w:pPr>
        <w:spacing w:line="360" w:lineRule="auto"/>
        <w:ind w:start="720"/>
      </w:pPr>
      <w:r>
        <w:t vyd:_id="vyd:0000000000006r">– Белый цвет символизирует чистоту, независимость и мир, а также является отсылкой к древнерусскому гербу.</w:t>
      </w:r>
    </w:p>
    <w:p w14:paraId="4D99777B" w14:textId="77777777" w:rsidR="00574215" w:rsidRDefault="00EE7606" vyd:_id="vyd:0000000000006o">
      <w:pPr>
        <w:spacing w:line="360" w:lineRule="auto"/>
        <w:ind w:start="720"/>
      </w:pPr>
      <w:r>
        <w:t vyd:_id="vyd:0000000000006p">–  Синий цвет олицетворяет веру, преданность и правосудие, а также напоминает о голубом цвете мантии Богородицы, которая считается символом России.</w:t>
      </w:r>
    </w:p>
    <w:p w14:paraId="13899A9B" w14:textId="77777777" w:rsidR="00574215" w:rsidRDefault="00EE7606" vyd:_id="vyd:0000000000006j">
      <w:pPr>
        <w:pBdr>
          <w:top w:val="nil" w:sz="0"/>
          <w:left w:val="nil" w:sz="0"/>
          <w:bottom w:val="nil" w:sz="0"/>
          <w:right w:val="nil" w:sz="0"/>
          <w:between w:val="nil" w:sz="0"/>
        </w:pBdr>
        <w:spacing w:line="360" w:lineRule="auto"/>
        <w:ind w:start="720"/>
        <w:jc w:val="both"/>
      </w:pPr>
      <w:r>
        <w:t vyd:_id="vyd:0000000000006n">– Красн</w:t>
      </w:r>
      <w:r>
        <w:rPr>
          <w:color w:val="000000"/>
        </w:rPr>
        <w:t vyd:_id="vyd:0000000000006m" xml:space="preserve">ый цвет символизирует державность, смелость, силу и мужество, а также кровь, </w:t>
      </w:r>
      <w:r>
        <w:t vyd:_id="vyd:0000000000006l">пролитую</w:t>
      </w:r>
      <w:r>
        <w:rPr>
          <w:color w:val="000000"/>
        </w:rPr>
        <w:t vyd:_id="vyd:0000000000006k" xml:space="preserve"> за Отечество.</w:t>
      </w:r>
    </w:p>
    <w:p w14:paraId="20FCD585" w14:textId="77777777" w:rsidR="00574215" w:rsidRDefault="00EE7606" vyd:_id="vyd:0000000000006h">
      <w:pPr>
        <w:spacing w:line="360" w:lineRule="auto"/>
        <w:ind w:firstLine="708"/>
        <w:jc w:val="both"/>
      </w:pPr>
      <w:r>
        <w:t vyd:_id="vyd:0000000000006i">Еще по одной версии, цвета обозначают единство власти, народа и православной веры.</w:t>
      </w:r>
    </w:p>
    <w:p w14:paraId="1E982569" w14:textId="77777777" w:rsidR="00574215" w:rsidRDefault="00EE7606" vyd:_id="vyd:0000000000006f">
      <w:pPr>
        <w:spacing w:line="360" w:lineRule="auto"/>
        <w:ind w:firstLine="708"/>
        <w:jc w:val="both"/>
      </w:pPr>
      <w:r>
        <w:t vyd:_id="vyd:0000000000006g" xml:space="preserve">Бело-сине-красный флаг, поднятый царем Петром I во время плавания в Белом море в 1693 году, является древнейшим в ряду официальных флагов нашей Отчизны. Он являлся государственным с 1705 по 1917 годы с перерывом на период 1858-1896 годы, когда в качестве государственного флага использовался черно-желто-белый триколор дома Романовых. 22 августа 1991 года было принято постановление, согласно которому официальным национальным флагом Российской Федерации становился исторический флаг России — полотнище из равновеликих горизонтальных белой, лазоревой и алой полос. Сегодня в этот день мы отмечаем праздник государственного флага. В декабре 1993 года, накануне исторического всенародного голосования по проекту Конституции, цветами флага в президентском указе были названы белый, синий и красный. </w:t>
      </w:r>
    </w:p>
    <w:p w14:paraId="4DDFFBAB" w14:textId="77777777" w:rsidR="00574215" w:rsidRDefault="00574215" vyd:_id="vyd:0000000000006e">
      <w:pPr>
        <w:spacing w:line="360" w:lineRule="auto"/>
        <w:ind w:firstLine="708"/>
        <w:jc w:val="both"/>
      </w:pPr>
    </w:p>
    <w:p w14:paraId="24C6B6C0" w14:textId="77777777" w:rsidR="00574215" w:rsidRDefault="00EE7606" vyd:_id="vyd:0000000000006c">
      <w:pPr>
        <w:spacing w:line="360" w:lineRule="auto"/>
        <w:ind w:firstLine="708"/>
        <w:jc w:val="both"/>
      </w:pPr>
      <w:r>
        <w:rPr>
          <w:b w:val="1"/>
          <w:bCs w:val="1"/>
        </w:rPr>
        <w:t vyd:_id="vyd:0000000000006d" xml:space="preserve">Слайд 16. Государственный герб Российской Федерации </w:t>
      </w:r>
    </w:p>
    <w:p w14:paraId="765D9F3D" w14:textId="77777777" w:rsidR="00574215" w:rsidRDefault="00EE7606" vyd:_id="vyd:00000000000068">
      <w:pPr>
        <w:spacing w:line="360" w:lineRule="auto"/>
        <w:ind w:firstLine="708"/>
        <w:jc w:val="both"/>
      </w:pPr>
      <w:r>
        <w:rPr>
          <w:b w:val="1"/>
          <w:bCs w:val="1"/>
        </w:rPr>
        <w:t vyd:_id="vyd:0000000000006b">Государственный герб Российской Федерации</w:t>
      </w:r>
      <w:r>
        <w:t vyd:_id="vyd:0000000000006a" xml:space="preserve"> представляет собой четырехугольный, с закругленными нижними углами, заостренный в оконечности красный геральдический щит с золотым двуглавым орлом, поднявшим вверх распущенные крылья. Орел увенчан двумя малыми коронами и — над ними — одной большой короной, соединенными лентой. В правой лапе </w:t>
      </w:r>
      <w:r>
        <w:t vyd:_id="vyd:00000000000069">орла — скипетр, в левой — держава. На груди орла, в красном щите, — серебряный всадник в синем плаще на серебряном коне, поражающий серебряным копьем черного опрокинутого навзничь и попранного конем дракона.</w:t>
      </w:r>
    </w:p>
    <w:p w14:paraId="00B2EFE9" w14:textId="77777777" w:rsidR="00574215" w:rsidRDefault="00EE7606" vyd:_id="vyd:00000000000066">
      <w:pPr>
        <w:spacing w:line="360" w:lineRule="auto"/>
        <w:ind w:firstLine="708"/>
        <w:jc w:val="both"/>
      </w:pPr>
      <w:r>
        <w:t vyd:_id="vyd:00000000000067" xml:space="preserve">Двуглавый орел — исторический символ, известный еще древнейшим народам. Он символизировал собой верховную власть, обширные пространства, мощь и силу. В качестве герба российского государства орел утвердился во времена Ивана III в конце XV века после его женитьбы на византийской принцессе Софье Палеолог. Изображение двуглавого орла (герб Византии) соединили с московским гербом, в результате чего на одной половине герба изображался орел, на другой — всадник, попирающий дракона. Всадник, вдохновленный образом Святого Георгия Победоносца — символизировал неустанную борьбу добра со злом, защиту Отечества. После Октябрьской революции в качестве герба РСФСР служили символы труда — серп и молот, а также колосья — символ изобилия и красная звезда — символ торжества коммунизма на пяти обитаемых континентах. </w:t>
      </w:r>
    </w:p>
    <w:p w14:paraId="6BAA5DC9" w14:textId="77777777" w:rsidR="00574215" w:rsidRDefault="00574215" vyd:_id="vyd:00000000000065">
      <w:pPr>
        <w:spacing w:line="360" w:lineRule="auto"/>
        <w:ind w:firstLine="708"/>
        <w:jc w:val="both"/>
      </w:pPr>
    </w:p>
    <w:p w14:paraId="01DCE54E" w14:textId="77777777" w:rsidR="00574215" w:rsidRDefault="00EE7606" vyd:_id="vyd:00000000000063">
      <w:pPr>
        <w:spacing w:line="360" w:lineRule="auto"/>
        <w:ind w:firstLine="708"/>
        <w:jc w:val="both"/>
        <w:rPr>
          <w:b w:val="1"/>
          <w:bCs w:val="1"/>
        </w:rPr>
      </w:pPr>
      <w:r>
        <w:rPr>
          <w:b w:val="1"/>
          <w:bCs w:val="1"/>
        </w:rPr>
        <w:t vyd:_id="vyd:00000000000064">Слайд 17. Государственный гимн Российской Федерации</w:t>
      </w:r>
    </w:p>
    <w:p w14:paraId="125594F7" w14:textId="77777777" w:rsidR="00574215" w:rsidRDefault="00EE7606" vyd:_id="vyd:00000000000060">
      <w:pPr>
        <w:spacing w:line="360" w:lineRule="auto"/>
        <w:ind w:firstLine="708"/>
        <w:jc w:val="both"/>
      </w:pPr>
      <w:r>
        <w:rPr>
          <w:b w:val="1"/>
          <w:bCs w:val="1"/>
        </w:rPr>
        <w:t vyd:_id="vyd:00000000000062">Государственным гимном Российской Федерации</w:t>
      </w:r>
      <w:r>
        <w:t vyd:_id="vyd:00000000000061" xml:space="preserve"> является мелодия гимна Советского Союза, написанная Александром Александровым на стихи поэта Сергея Михалкова. После Октябрьской революции и отмены монархического гимна «Боже, Царя храни!» у советской России не было собственного гимна — им поочередно служили коммунистическая песня «Интернационал» и Гимн СССР. В 1990-е годы в качестве гимна России была выбрана «Патриотическая песнь» композитора Михаила Глинки, однако гимн не получил народной поддержки ввиду отсутствия слов. </w:t>
      </w:r>
    </w:p>
    <w:p w14:paraId="784080FA" w14:textId="77777777" w:rsidR="00574215" w:rsidRDefault="00EE7606" vyd:_id="vyd:0000000000005x">
      <w:pPr>
        <w:spacing w:line="360" w:lineRule="auto"/>
        <w:ind w:firstLine="708"/>
        <w:jc w:val="both"/>
      </w:pPr>
      <w:r>
        <w:t vyd:_id="vyd:0000000000005z" xml:space="preserve">Несмотря на то, что большая часть государственных символов Российской Федерации оформилась еще в 1991-1993 гг., они не были официально закреплены вплоть до конца 2000 года. Утверждение государственных символов РФ произошло благодаря последовательной политике Президента России </w:t>
      </w:r>
      <w:r>
        <w:t vyd:_id="vyd:0000000000005y">Владимира Путина, который уделял большое внимание вопросу государственной символики как ключевого атрибута государственности.</w:t>
      </w:r>
    </w:p>
    <w:p w14:paraId="5DA0DEF8" w14:textId="77777777" w:rsidR="00574215" w:rsidRDefault="00574215" vyd:_id="vyd:0000000000005w">
      <w:pPr>
        <w:spacing w:line="360" w:lineRule="auto"/>
        <w:ind w:firstLine="708"/>
        <w:jc w:val="both"/>
      </w:pPr>
    </w:p>
    <w:p w14:paraId="7F96BC83" w14:textId="77777777" w:rsidR="00574215" w:rsidRDefault="00EE7606" vyd:_id="vyd:0000000000005u">
      <w:pPr>
        <w:spacing w:line="360" w:lineRule="auto"/>
        <w:ind w:firstLine="708"/>
        <w:jc w:val="both"/>
      </w:pPr>
      <w:r>
        <w:rPr>
          <w:b w:val="1"/>
          <w:bCs w:val="1"/>
        </w:rPr>
        <w:t vyd:_id="vyd:0000000000005v">Слайд 18. День России как символ единства</w:t>
      </w:r>
    </w:p>
    <w:p w14:paraId="54CAE76C" w14:textId="77777777" w:rsidR="00574215" w:rsidRDefault="00EE7606" vyd:_id="vyd:0000000000005q">
      <w:pPr>
        <w:spacing w:line="360" w:lineRule="auto"/>
        <w:ind w:firstLine="708"/>
        <w:jc w:val="both"/>
      </w:pPr>
      <w:r>
        <w:t vyd:_id="vyd:0000000000005t" xml:space="preserve">Российская Федерация представляет собой полиэтническую и </w:t>
      </w:r>
      <w:r>
        <w:t vyd:_id="vyd:0000000000005s">поликонфессиональную</w:t>
      </w:r>
      <w:r>
        <w:t vyd:_id="vyd:0000000000005r" xml:space="preserve"> державу, обладающую богатым историческим и культурным наследием. На ее обширной территории сосуществуют многочисленные этносы, языковые группы, религиозные конфессии и культурные традиции. В этом контексте День России выступает как символ национального единства, консолидации и культурного многообразия, что является фундаментальной основой для сохранения государственной целостности и идентичности. Этот праздник акцентирует внимание на общности исторической судьбы, ценностных ориентиров и стратегических целей, присущих государствообразующему русскому народу, что способствует укреплению социальной сплоченности и гармонизации межэтнических отношений в многонациональном обществе.</w:t>
      </w:r>
    </w:p>
    <w:p w14:paraId="071D0190" w14:textId="77777777" w:rsidR="00574215" w:rsidRDefault="00574215" vyd:_id="vyd:0000000000005p">
      <w:pPr>
        <w:spacing w:line="360" w:lineRule="auto"/>
        <w:ind w:firstLine="708"/>
        <w:jc w:val="both"/>
        <w:rPr>
          <w:b w:val="1"/>
          <w:bCs w:val="1"/>
        </w:rPr>
      </w:pPr>
    </w:p>
    <w:p w14:paraId="7ED1B74B" w14:textId="77777777" w:rsidR="00574215" w:rsidRDefault="00EE7606" vyd:_id="vyd:0000000000005n">
      <w:pPr>
        <w:spacing w:line="360" w:lineRule="auto"/>
        <w:ind w:firstLine="708"/>
        <w:jc w:val="both"/>
      </w:pPr>
      <w:r>
        <w:rPr>
          <w:b w:val="1"/>
          <w:bCs w:val="1"/>
        </w:rPr>
        <w:t vyd:_id="vyd:0000000000005o">Слайд 19. Россия, устремленная в будущее</w:t>
      </w:r>
    </w:p>
    <w:p w14:paraId="4E71AB1C" w14:textId="77777777" w:rsidR="00574215" w:rsidRDefault="00EE7606" vyd:_id="vyd:0000000000005l">
      <w:pPr>
        <w:spacing w:line="360" w:lineRule="auto"/>
        <w:ind w:firstLine="708"/>
        <w:jc w:val="both"/>
      </w:pPr>
      <w:r>
        <w:t vyd:_id="vyd:0000000000005m">12 июня — День России — стал знаковым праздником, отражающим ключевые этапы становления современной российской государственности. Его истоки восходят к принятию 12 июня 1990 года Декларации о государственном суверенитете РСФСР, которая заложила правовые основы для перераспределения полномочий между союзным центром и республикой в условиях распада СССР. Спустя год, в тот же день, состоялись первые выборы Президента РФ, ознаменовавшие начало нового политического этапа в истории страны.</w:t>
      </w:r>
    </w:p>
    <w:p w14:paraId="79BE3C8A" w14:textId="77777777" w:rsidR="00574215" w:rsidRDefault="00EE7606" vyd:_id="vyd:0000000000005i">
      <w:pPr>
        <w:spacing w:line="360" w:lineRule="auto"/>
        <w:ind w:firstLine="708"/>
        <w:jc w:val="both"/>
      </w:pPr>
      <w:r>
        <w:t vyd:_id="vyd:0000000000005k" xml:space="preserve">За три десятилетия праздник прошел эволюцию: от «Дня независимости» (подчеркивавшего разрыв с советским прошлым) до устоявшегося названия «День России», которое закрепилось в 2002 году. Трансформация названия и статуса отражает смену акцентов — от акцента на суверенитете к осмыслению </w:t>
      </w:r>
      <w:r>
        <w:t vyd:_id="vyd:0000000000005j">12 июня как символа национального единства, культурного многообразия и гордости за страну.</w:t>
      </w:r>
    </w:p>
    <w:p w14:paraId="12258581" w14:textId="77777777" w:rsidR="00574215" w:rsidRDefault="00EE7606" vyd:_id="vyd:0000000000005g">
      <w:pPr>
        <w:spacing w:line="360" w:lineRule="auto"/>
        <w:ind w:firstLine="708"/>
        <w:jc w:val="both"/>
      </w:pPr>
      <w:r>
        <w:t vyd:_id="vyd:0000000000005h">Современные традиции празднования (салюты, концерты, региональные фестивали, акции с использованием государственной символики) объединяют граждан вне зависимости от места проживания, демонстрируя консолидирующую роль праздника. Социологические данные подтверждают укрепление позитивного отношения к Дню России: растет доля граждан, связывающих суверенитет с развитием страны, а также уровень гордости за международный статус России.</w:t>
      </w:r>
    </w:p>
    <w:p w14:paraId="447F53A5" w14:textId="77777777" w:rsidR="00574215" w:rsidRDefault="00EE7606" vyd:_id="vyd:0000000000005d">
      <w:pPr>
        <w:spacing w:line="360" w:lineRule="auto"/>
        <w:ind w:firstLine="708"/>
        <w:jc w:val="both"/>
      </w:pPr>
      <w:bookmarkStart w:id="0" w:colFirst="0" w:colLast="0" w:name="_heading=h.omykpgpc949s" vyd:_id="vyd:0000000000005f"/>
      <w:bookmarkEnd w:id="0"/>
      <w:r>
        <w:t vyd:_id="vyd:0000000000005e">Таким образом, День России — это не просто историческая дата, а динамичный символ, который:</w:t>
      </w:r>
    </w:p>
    <w:p w14:paraId="63B8BA1B" w14:textId="77777777" w:rsidR="00574215" w:rsidRDefault="00EE7606" vyd:_id="vyd:0000000000005a">
      <w:pPr>
        <w:pBdr>
          <w:top w:val="nil" w:sz="0"/>
          <w:left w:val="nil" w:sz="0"/>
          <w:bottom w:val="nil" w:sz="0"/>
          <w:right w:val="nil" w:sz="0"/>
          <w:between w:val="nil" w:sz="0"/>
        </w:pBdr>
        <w:spacing w:line="360" w:lineRule="auto"/>
        <w:ind w:firstLine="720"/>
        <w:jc w:val="both"/>
        <w:rPr>
          <w:color w:val="000000"/>
        </w:rPr>
      </w:pPr>
      <w:r>
        <w:t vyd:_id="vyd:0000000000005c" xml:space="preserve">– </w:t>
      </w:r>
      <w:r>
        <w:rPr>
          <w:color w:val="000000"/>
        </w:rPr>
        <w:t vyd:_id="vyd:0000000000005b">связывает прошлое (принятие декларации, выборы первого Президента) с настоящим;</w:t>
      </w:r>
    </w:p>
    <w:p w14:paraId="40C87D7E" w14:textId="77777777" w:rsidR="00574215" w:rsidRDefault="00EE7606" vyd:_id="vyd:00000000000057">
      <w:pPr>
        <w:pBdr>
          <w:top w:val="nil" w:sz="0"/>
          <w:left w:val="nil" w:sz="0"/>
          <w:bottom w:val="nil" w:sz="0"/>
          <w:right w:val="nil" w:sz="0"/>
          <w:between w:val="nil" w:sz="0"/>
        </w:pBdr>
        <w:spacing w:line="360" w:lineRule="auto"/>
        <w:ind w:firstLine="720"/>
        <w:jc w:val="both"/>
        <w:rPr>
          <w:color w:val="000000"/>
        </w:rPr>
      </w:pPr>
      <w:r>
        <w:t vyd:_id="vyd:00000000000059" xml:space="preserve">– </w:t>
      </w:r>
      <w:r>
        <w:rPr>
          <w:color w:val="000000"/>
        </w:rPr>
        <w:t vyd:_id="vyd:00000000000058">объединяет многонациональный народ через общие ритуалы празднования;</w:t>
      </w:r>
    </w:p>
    <w:p w14:paraId="668322E3" w14:textId="77777777" w:rsidR="00574215" w:rsidRDefault="00EE7606" vyd:_id="vyd:00000000000054">
      <w:pPr>
        <w:pBdr>
          <w:top w:val="nil" w:sz="0"/>
          <w:left w:val="nil" w:sz="0"/>
          <w:bottom w:val="nil" w:sz="0"/>
          <w:right w:val="nil" w:sz="0"/>
          <w:between w:val="nil" w:sz="0"/>
        </w:pBdr>
        <w:spacing w:line="360" w:lineRule="auto"/>
        <w:ind w:firstLine="720"/>
        <w:jc w:val="both"/>
        <w:rPr>
          <w:color w:val="000000"/>
        </w:rPr>
      </w:pPr>
      <w:r>
        <w:t vyd:_id="vyd:00000000000056" xml:space="preserve">– </w:t>
      </w:r>
      <w:r>
        <w:rPr>
          <w:color w:val="000000"/>
        </w:rPr>
        <w:t vyd:_id="vyd:00000000000055">отражает рост национального самосознания и уверенности в будущем страны.</w:t>
      </w:r>
    </w:p>
    <w:p w14:paraId="4FDE4FAE" w14:textId="77777777" w:rsidR="00574215" w:rsidRDefault="00574215" vyd:_id="vyd:00000000000053">
      <w:pPr>
        <w:spacing w:line="360" w:lineRule="auto"/>
        <w:ind w:firstLine="708"/>
        <w:jc w:val="both"/>
        <w:rPr>
          <w:b w:val="1"/>
          <w:bCs w:val="1"/>
        </w:rPr>
      </w:pPr>
    </w:p>
    <w:p w14:paraId="1EA3B1A9" w14:textId="77777777" w:rsidR="00574215" w:rsidRDefault="00EE7606" vyd:_id="vyd:00000000000051">
      <w:pPr>
        <w:spacing w:line="360" w:lineRule="auto"/>
        <w:ind w:firstLine="708"/>
        <w:jc w:val="both"/>
        <w:rPr>
          <w:b w:val="1"/>
          <w:bCs w:val="1"/>
        </w:rPr>
      </w:pPr>
      <w:r>
        <w:rPr>
          <w:b w:val="1"/>
          <w:bCs w:val="1"/>
        </w:rPr>
        <w:t vyd:_id="vyd:00000000000052">Слайд 20. Обратная связь</w:t>
      </w:r>
    </w:p>
    <w:p w14:paraId="08E36602" w14:textId="77777777" w:rsidR="00574215" w:rsidRDefault="00EE7606" vyd:_id="vyd:0000000000004y">
      <w:pPr>
        <w:spacing w:line="360" w:lineRule="auto"/>
        <w:ind w:firstLine="708"/>
        <w:jc w:val="both"/>
      </w:pPr>
      <w:bookmarkStart w:id="1" w:colFirst="0" w:colLast="0" w:name="_heading=h.l0ilcc28859h" vyd:_id="vyd:00000000000050"/>
      <w:bookmarkEnd w:id="1"/>
      <w:r>
        <w:t vyd:_id="vyd:0000000000004z">Спасибо за внимание! Надеюсь, вам было интересно сегодня, и вы узнали что-то новое или закрепили уже имеющиеся знания, а сейчас прошу вас оставить обратную связь по QR-коду, который вы видите на экране.</w:t>
      </w:r>
    </w:p>
    <w:p w14:paraId="16CD0464" w14:textId="77777777" w:rsidR="00574215" w:rsidRDefault="00574215" vyd:_id="vyd:0000000000004x">
      <w:pPr>
        <w:spacing w:line="360" w:lineRule="auto"/>
        <w:ind w:firstLine="708"/>
        <w:jc w:val="both"/>
      </w:pPr>
    </w:p>
    <w:p w14:paraId="522E2381" w14:textId="77777777" w:rsidR="00574215" w:rsidRDefault="00574215" vyd:_id="vyd:0000000000004w">
      <w:pPr>
        <w:spacing w:line="360" w:lineRule="auto"/>
        <w:ind w:firstLine="708"/>
        <w:jc w:val="both"/>
        <w:rPr>
          <w:b w:val="1"/>
          <w:bCs w:val="1"/>
        </w:rPr>
      </w:pPr>
    </w:p>
    <w:p w14:paraId="4F14E806" w14:textId="77777777" w:rsidR="00574215" w:rsidRDefault="00574215" vyd:_id="vyd:0000000000004v">
      <w:pPr>
        <w:spacing w:line="360" w:lineRule="auto"/>
        <w:ind w:firstLine="708"/>
        <w:jc w:val="both"/>
        <w:rPr>
          <w:b w:val="1"/>
          <w:bCs w:val="1"/>
        </w:rPr>
      </w:pPr>
    </w:p>
    <w:p w14:paraId="7016180D" w14:textId="77777777" w:rsidR="00574215" w:rsidRDefault="00574215" vyd:_id="vyd:0000000000004u">
      <w:pPr>
        <w:spacing w:line="360" w:lineRule="auto"/>
        <w:ind w:firstLine="708"/>
        <w:jc w:val="both"/>
        <w:rPr>
          <w:b w:val="1"/>
          <w:bCs w:val="1"/>
        </w:rPr>
      </w:pPr>
    </w:p>
    <w:p w14:paraId="1AA59DD1" w14:textId="77777777" w:rsidR="00574215" w:rsidRDefault="00574215" vyd:_id="vyd:0000000000004t">
      <w:pPr>
        <w:spacing w:line="360" w:lineRule="auto"/>
        <w:ind w:firstLine="708"/>
        <w:jc w:val="both"/>
        <w:rPr>
          <w:b w:val="1"/>
          <w:bCs w:val="1"/>
        </w:rPr>
      </w:pPr>
    </w:p>
    <w:p w14:paraId="5EA40E66" w14:textId="77777777" w:rsidR="00574215" w:rsidRDefault="00574215" vyd:_id="vyd:0000000000004s">
      <w:pPr>
        <w:spacing w:line="360" w:lineRule="auto"/>
        <w:ind w:firstLine="708"/>
        <w:jc w:val="both"/>
        <w:rPr>
          <w:b w:val="1"/>
          <w:bCs w:val="1"/>
        </w:rPr>
      </w:pPr>
    </w:p>
    <w:p w14:paraId="56C95717" w14:textId="77777777" w:rsidR="00574215" w:rsidRDefault="00574215" vyd:_id="vyd:0000000000004r">
      <w:pPr>
        <w:spacing w:line="360" w:lineRule="auto"/>
        <w:ind w:firstLine="708"/>
        <w:jc w:val="both"/>
        <w:rPr>
          <w:b w:val="1"/>
          <w:bCs w:val="1"/>
        </w:rPr>
      </w:pPr>
    </w:p>
    <w:p w14:paraId="051EE6C0" w14:textId="77777777" w:rsidR="00574215" w:rsidRDefault="00574215" vyd:_id="vyd:0000000000004q">
      <w:pPr>
        <w:spacing w:line="360" w:lineRule="auto"/>
        <w:ind w:firstLine="708"/>
        <w:jc w:val="center"/>
        <w:rPr>
          <w:b w:val="1"/>
          <w:bCs w:val="1"/>
        </w:rPr>
      </w:pPr>
    </w:p>
    <w:p w14:paraId="1FDB430C" w14:textId="77777777" w:rsidR="00574215" w:rsidRDefault="00EE7606" vyd:_id="vyd:0000000000004o">
      <w:pPr>
        <w:spacing w:line="360" w:lineRule="auto"/>
        <w:jc w:val="center"/>
        <w:rPr>
          <w:b w:val="1"/>
          <w:bCs w:val="1"/>
        </w:rPr>
      </w:pPr>
      <w:r>
        <w:rPr>
          <w:b w:val="1"/>
          <w:bCs w:val="1"/>
        </w:rPr>
        <w:t vyd:_id="vyd:0000000000004p" xml:space="preserve">Источники </w:t>
      </w:r>
    </w:p>
    <w:p w14:paraId="39A7D377" w14:textId="77777777" w:rsidR="00574215" w:rsidRPr="001E4C73" w:rsidRDefault="00EE7606" vyd:_id="vyd:0000000000004i">
      <w:pPr>
        <w:numPr>
          <w:ilvl w:val="0"/>
          <w:numId w:val="2"/>
        </w:numPr>
        <w:pBdr>
          <w:top w:val="nil" w:sz="0"/>
          <w:left w:val="nil" w:sz="0"/>
          <w:bottom w:val="nil" w:sz="0"/>
          <w:right w:val="nil" w:sz="0"/>
          <w:between w:val="nil" w:sz="0"/>
        </w:pBdr>
        <w:spacing w:line="360" w:lineRule="auto"/>
        <w:ind w:start="0" w:firstLine="708"/>
        <w:jc w:val="both"/>
        <w:rPr>
          <w:color w:val="000000"/>
          <w:lang w:val="en-US"/>
        </w:rPr>
      </w:pPr>
      <w:r>
        <w:rPr>
          <w:color w:val="000000"/>
        </w:rPr>
        <w:t vyd:_id="vyd:0000000000004n" xml:space="preserve">Конституция Союза Советских Социалистических Республик, утверждена Чрезвычайным VIII съездом Советов Союза ССР 5 декабря 1936 года (с последующими изменениями и дополнениями). </w:t>
      </w:r>
      <w:r>
        <w:rPr>
          <w:color w:val="000000"/>
          <w:lang w:val="en-US"/>
        </w:rPr>
        <w:t vyd:_id="vyd:0000000000004m" xml:space="preserve">URL: </w:t>
      </w:r>
      <w:r>
        <w:fldChar w:fldCharType="begin" vyd:_id="vyd:0000000000004k"/>
      </w:r>
      <w:r>
        <w:instrText>HYPERLINK "https://www.hist.msu.ru/ER/Etext/cnst1936.htm"</w:instrText>
      </w:r>
      <w:r>
        <w:fldChar w:fldCharType="separate"/>
      </w:r>
      <w:r>
        <w:rPr>
          <w:color w:val="000000"/>
          <w:lang w:val="en-US"/>
        </w:rPr>
        <w:t vyd:_id="vyd:0000000000004l">https://www.hist.msu.ru/ER/Etext/cnst1936.htm</w:t>
      </w:r>
      <w:r>
        <w:fldChar w:fldCharType="end" vyd:_id="vyd:0000000000004k-end"/>
      </w:r>
      <w:r>
        <w:rPr>
          <w:color w:val="000000"/>
          <w:lang w:val="en-US"/>
        </w:rPr>
        <w:t vyd:_id="vyd:0000000000004j">.</w:t>
      </w:r>
    </w:p>
    <w:p w14:paraId="7668473B" w14:textId="14C72569" w:rsidR="00574215" w:rsidRDefault="00EE7606" vyd:_id="vyd:0000000000004d">
      <w:pPr>
        <w:numPr>
          <w:ilvl w:val="0"/>
          <w:numId w:val="2"/>
        </w:numPr>
        <w:pBdr>
          <w:top w:val="nil" w:sz="0"/>
          <w:left w:val="nil" w:sz="0"/>
          <w:bottom w:val="nil" w:sz="0"/>
          <w:right w:val="nil" w:sz="0"/>
          <w:between w:val="nil" w:sz="0"/>
        </w:pBdr>
        <w:spacing w:line="360" w:lineRule="auto"/>
        <w:ind w:start="0" w:firstLine="708"/>
        <w:jc w:val="both"/>
        <w:rPr>
          <w:color w:val="000000"/>
        </w:rPr>
      </w:pPr>
      <w:r>
        <w:rPr>
          <w:color w:val="000000"/>
        </w:rPr>
        <w:t vyd:_id="vyd:0000000000004h" xml:space="preserve">Конституция Российской Советской Федеративной Социалистической Республики, Принята на внеочередной седьмой сессии Верховного Совета РСФСР девятого созыва 12 апреля 1978 года. URL: </w:t>
      </w:r>
      <w:r>
        <w:fldChar w:fldCharType="begin" vyd:_id="vyd:0000000000004f"/>
      </w:r>
      <w:r>
        <w:instrText>HYPERLINK "https://constitution.garant.ru/history/ussr-rsfsr/1978/red_1978/5478721/"</w:instrText>
      </w:r>
      <w:r>
        <w:fldChar w:fldCharType="separate"/>
      </w:r>
      <w:r>
        <w:rPr>
          <w:rStyle w:val="a5"/>
        </w:rPr>
        <w:t vyd:_id="vyd:0000000000004g">https://constitution.garant.ru/history/ussr-rsfsr/1978/red_1978/5478721/</w:t>
      </w:r>
      <w:r>
        <w:fldChar w:fldCharType="end" vyd:_id="vyd:0000000000004f-end"/>
      </w:r>
      <w:r>
        <w:rPr>
          <w:color w:val="000000"/>
          <w:lang w:val="ru-RU"/>
        </w:rPr>
        <w:t vyd:_id="vyd:0000000000004e" xml:space="preserve">. </w:t>
      </w:r>
    </w:p>
    <w:p w14:paraId="19819BD2" w14:textId="77777777" w:rsidR="00574215" w:rsidRDefault="00EE7606" vyd:_id="vyd:00000000000048">
      <w:pPr>
        <w:numPr>
          <w:ilvl w:val="0"/>
          <w:numId w:val="2"/>
        </w:numPr>
        <w:pBdr>
          <w:top w:val="nil" w:sz="0"/>
          <w:left w:val="nil" w:sz="0"/>
          <w:bottom w:val="nil" w:sz="0"/>
          <w:right w:val="nil" w:sz="0"/>
          <w:between w:val="nil" w:sz="0"/>
        </w:pBdr>
        <w:spacing w:line="360" w:lineRule="auto"/>
        <w:ind w:start="0" w:firstLine="708"/>
        <w:jc w:val="both"/>
        <w:rPr>
          <w:color w:val="000000"/>
        </w:rPr>
      </w:pPr>
      <w:r>
        <w:rPr>
          <w:color w:val="000000"/>
        </w:rPr>
        <w:t vyd:_id="vyd:0000000000004c" xml:space="preserve">Емельянов Е.П. Принятие Декларации о государственном суверенитете России в контексте политической борьбы в СССР в эпоху «перестройки». URL: </w:t>
      </w:r>
      <w:r>
        <w:fldChar w:fldCharType="begin" vyd:_id="vyd:0000000000004a"/>
      </w:r>
      <w:r>
        <w:instrText>HYPERLINK "https://elar.urfu.ru/bitstream/10995/64483/1/978-5-7996-2466-8-65.pdf?ysclid=mohddc8ijw173060078"</w:instrText>
      </w:r>
      <w:r>
        <w:fldChar w:fldCharType="separate"/>
      </w:r>
      <w:r>
        <w:rPr>
          <w:color w:val="000000"/>
        </w:rPr>
        <w:t vyd:_id="vyd:0000000000004b">https://elar.urfu.ru/bitstream/10995/64483/1/978-5-7996-2466-8-65.pdf</w:t>
      </w:r>
      <w:r>
        <w:fldChar w:fldCharType="end" vyd:_id="vyd:0000000000004a-end"/>
      </w:r>
      <w:r>
        <w:rPr>
          <w:color w:val="000000"/>
        </w:rPr>
        <w:t vyd:_id="vyd:00000000000049">.</w:t>
      </w:r>
    </w:p>
    <w:p w14:paraId="1C4384A8" w14:textId="77777777" w:rsidR="00574215" w:rsidRDefault="00EE7606" vyd:_id="vyd:00000000000043">
      <w:pPr>
        <w:numPr>
          <w:ilvl w:val="0"/>
          <w:numId w:val="2"/>
        </w:numPr>
        <w:pBdr>
          <w:top w:val="nil" w:sz="0"/>
          <w:left w:val="nil" w:sz="0"/>
          <w:bottom w:val="nil" w:sz="0"/>
          <w:right w:val="nil" w:sz="0"/>
          <w:between w:val="nil" w:sz="0"/>
        </w:pBdr>
        <w:spacing w:line="360" w:lineRule="auto"/>
        <w:ind w:start="0" w:firstLine="708"/>
        <w:jc w:val="both"/>
        <w:rPr>
          <w:color w:val="000000"/>
        </w:rPr>
      </w:pPr>
      <w:r>
        <w:rPr>
          <w:color w:val="000000"/>
        </w:rPr>
        <w:t vyd:_id="vyd:00000000000047" xml:space="preserve">Степанов А. А. Перестройка // Большая российская энциклопедия: научно-образовательный портал – URL: </w:t>
      </w:r>
      <w:r>
        <w:fldChar w:fldCharType="begin" vyd:_id="vyd:00000000000045"/>
      </w:r>
      <w:r>
        <w:instrText>HYPERLINK "https://bigenc.ru/c/rossiia-istoriia-sssr-perestroika-1985-1991-0cba44/?v=4721135"</w:instrText>
      </w:r>
      <w:r>
        <w:fldChar w:fldCharType="separate"/>
      </w:r>
      <w:r>
        <w:rPr>
          <w:color w:val="000000"/>
        </w:rPr>
        <w:t vyd:_id="vyd:00000000000046">https://bigenc.ru/c/rossiia-istoriia-sssr-perestroika-1985-1991-0cba44/?v=4721135</w:t>
      </w:r>
      <w:r>
        <w:fldChar w:fldCharType="end" vyd:_id="vyd:00000000000045-end"/>
      </w:r>
      <w:r>
        <w:rPr>
          <w:color w:val="000000"/>
        </w:rPr>
        <w:t vyd:_id="vyd:00000000000044">.</w:t>
      </w:r>
    </w:p>
    <w:p w14:paraId="6544F1CD" w14:textId="77777777" w:rsidR="00574215" w:rsidRDefault="00EE7606" vyd:_id="vyd:0000000000003y">
      <w:pPr>
        <w:numPr>
          <w:ilvl w:val="0"/>
          <w:numId w:val="2"/>
        </w:numPr>
        <w:pBdr>
          <w:top w:val="nil" w:sz="0"/>
          <w:left w:val="nil" w:sz="0"/>
          <w:bottom w:val="nil" w:sz="0"/>
          <w:right w:val="nil" w:sz="0"/>
          <w:between w:val="nil" w:sz="0"/>
        </w:pBdr>
        <w:spacing w:line="360" w:lineRule="auto"/>
        <w:ind w:start="0" w:firstLine="708"/>
        <w:jc w:val="both"/>
        <w:rPr>
          <w:color w:val="000000"/>
        </w:rPr>
      </w:pPr>
      <w:r>
        <w:rPr>
          <w:color w:val="000000"/>
        </w:rPr>
        <w:t vyd:_id="vyd:00000000000042" xml:space="preserve">Декларация Верховного Совета Эстонской Советской Социалистической республики «О суверенитете Эстонской ССР». URL: </w:t>
      </w:r>
      <w:r>
        <w:fldChar w:fldCharType="begin" vyd:_id="vyd:00000000000040"/>
      </w:r>
      <w:r>
        <w:instrText>HYPERLINK "https://soveticus5.narod.ru/85/sborn91.htm"</w:instrText>
      </w:r>
      <w:r>
        <w:fldChar w:fldCharType="separate"/>
      </w:r>
      <w:r>
        <w:rPr>
          <w:color w:val="000000"/>
        </w:rPr>
        <w:t vyd:_id="vyd:00000000000041">https://soveticus5.narod.ru/85/sborn91.htm#p233</w:t>
      </w:r>
      <w:r>
        <w:fldChar w:fldCharType="end" vyd:_id="vyd:00000000000040-end"/>
      </w:r>
      <w:r>
        <w:rPr>
          <w:color w:val="000000"/>
        </w:rPr>
        <w:t vyd:_id="vyd:0000000000003z">..</w:t>
      </w:r>
    </w:p>
    <w:p w14:paraId="20FD3E56" w14:textId="77777777" w:rsidR="00574215" w:rsidRDefault="00EE7606" vyd:_id="vyd:0000000000003t">
      <w:pPr>
        <w:numPr>
          <w:ilvl w:val="0"/>
          <w:numId w:val="2"/>
        </w:numPr>
        <w:pBdr>
          <w:top w:val="nil" w:sz="0"/>
          <w:left w:val="nil" w:sz="0"/>
          <w:bottom w:val="nil" w:sz="0"/>
          <w:right w:val="nil" w:sz="0"/>
          <w:between w:val="nil" w:sz="0"/>
        </w:pBdr>
        <w:spacing w:line="360" w:lineRule="auto"/>
        <w:ind w:start="0" w:firstLine="708"/>
        <w:jc w:val="both"/>
        <w:rPr>
          <w:color w:val="000000"/>
        </w:rPr>
      </w:pPr>
      <w:r>
        <w:rPr>
          <w:color w:val="000000"/>
        </w:rPr>
        <w:t vyd:_id="vyd:0000000000003x" xml:space="preserve">Декларация Верховного Совета Литовской Советской Социалистической Республики «О государственном суверенитете Литвы». URL: </w:t>
      </w:r>
      <w:r>
        <w:fldChar w:fldCharType="begin" vyd:_id="vyd:0000000000003v"/>
      </w:r>
      <w:r>
        <w:instrText>HYPERLINK "https://soveticus5.narod.ru/85/sborn91.htm"</w:instrText>
      </w:r>
      <w:r>
        <w:fldChar w:fldCharType="separate"/>
      </w:r>
      <w:r>
        <w:rPr>
          <w:color w:val="000000"/>
        </w:rPr>
        <w:t vyd:_id="vyd:0000000000003w">https://soveticus5.narod.ru/85/sborn91.htm#p196</w:t>
      </w:r>
      <w:r>
        <w:fldChar w:fldCharType="end" vyd:_id="vyd:0000000000003v-end"/>
      </w:r>
      <w:r>
        <w:rPr>
          <w:color w:val="000000"/>
        </w:rPr>
        <w:t vyd:_id="vyd:0000000000003u">.</w:t>
      </w:r>
    </w:p>
    <w:p w14:paraId="2E4D1C32" w14:textId="77777777" w:rsidR="00574215" w:rsidRDefault="00EE7606" vyd:_id="vyd:0000000000003o">
      <w:pPr>
        <w:numPr>
          <w:ilvl w:val="0"/>
          <w:numId w:val="2"/>
        </w:numPr>
        <w:pBdr>
          <w:top w:val="nil" w:sz="0"/>
          <w:left w:val="nil" w:sz="0"/>
          <w:bottom w:val="nil" w:sz="0"/>
          <w:right w:val="nil" w:sz="0"/>
          <w:between w:val="nil" w:sz="0"/>
        </w:pBdr>
        <w:spacing w:line="360" w:lineRule="auto"/>
        <w:ind w:start="0" w:firstLine="708"/>
        <w:jc w:val="both"/>
        <w:rPr>
          <w:color w:val="000000"/>
        </w:rPr>
      </w:pPr>
      <w:r>
        <w:rPr>
          <w:color w:val="000000"/>
        </w:rPr>
        <w:t vyd:_id="vyd:0000000000003s" xml:space="preserve">Конституционный Закон Азербайджанской ССР «О суверенитете Азербайджанской Советской Социалистической Республики» от 23 сентября 1989 г. URL: </w:t>
      </w:r>
      <w:r>
        <w:fldChar w:fldCharType="begin" vyd:_id="vyd:0000000000003q"/>
      </w:r>
      <w:r>
        <w:instrText>HYPERLINK "https://soveticus5.narod.ru/85/sborn91.htm"</w:instrText>
      </w:r>
      <w:r>
        <w:fldChar w:fldCharType="separate"/>
      </w:r>
      <w:r>
        <w:rPr>
          <w:color w:val="000000"/>
        </w:rPr>
        <w:t vyd:_id="vyd:0000000000003r">https://soveticus5.narod.ru/85/sborn91.htm#p155</w:t>
      </w:r>
      <w:r>
        <w:fldChar w:fldCharType="end" vyd:_id="vyd:0000000000003q-end"/>
      </w:r>
      <w:r>
        <w:rPr>
          <w:color w:val="000000"/>
        </w:rPr>
        <w:t vyd:_id="vyd:0000000000003p">.</w:t>
      </w:r>
    </w:p>
    <w:p w14:paraId="5F3F716B" w14:textId="77777777" w:rsidR="00574215" w:rsidRDefault="00EE7606" vyd:_id="vyd:0000000000003j">
      <w:pPr>
        <w:numPr>
          <w:ilvl w:val="0"/>
          <w:numId w:val="2"/>
        </w:numPr>
        <w:pBdr>
          <w:top w:val="nil" w:sz="0"/>
          <w:left w:val="nil" w:sz="0"/>
          <w:bottom w:val="nil" w:sz="0"/>
          <w:right w:val="nil" w:sz="0"/>
          <w:between w:val="nil" w:sz="0"/>
        </w:pBdr>
        <w:spacing w:line="360" w:lineRule="auto"/>
        <w:ind w:start="0" w:firstLine="708"/>
        <w:jc w:val="both"/>
        <w:rPr>
          <w:color w:val="000000"/>
        </w:rPr>
      </w:pPr>
      <w:r>
        <w:rPr>
          <w:color w:val="000000"/>
        </w:rPr>
        <w:t vyd:_id="vyd:0000000000003n" xml:space="preserve">Акт Верховного Совета Литовской Республики «О восстановлении независимости Литовского государства» от 2 марта 1990 г. URL: </w:t>
      </w:r>
      <w:r>
        <w:fldChar w:fldCharType="begin" vyd:_id="vyd:0000000000003l"/>
      </w:r>
      <w:r>
        <w:instrText>HYPERLINK "https://soveticus5.narod.ru/85/sborn91.htm"</w:instrText>
      </w:r>
      <w:r>
        <w:fldChar w:fldCharType="separate"/>
      </w:r>
      <w:r>
        <w:rPr>
          <w:color w:val="000000"/>
        </w:rPr>
        <w:t vyd:_id="vyd:0000000000003m">https://soveticus5.narod.ru/85/sborn91.htm#p198</w:t>
      </w:r>
      <w:r>
        <w:fldChar w:fldCharType="end" vyd:_id="vyd:0000000000003l-end"/>
      </w:r>
      <w:r>
        <w:rPr>
          <w:color w:val="000000"/>
        </w:rPr>
        <w:t vyd:_id="vyd:0000000000003k">.</w:t>
      </w:r>
    </w:p>
    <w:p w14:paraId="1FEF0C1C" w14:textId="77777777" w:rsidR="00574215" w:rsidRDefault="00EE7606" vyd:_id="vyd:0000000000003e">
      <w:pPr>
        <w:numPr>
          <w:ilvl w:val="0"/>
          <w:numId w:val="2"/>
        </w:numPr>
        <w:pBdr>
          <w:top w:val="nil" w:sz="0"/>
          <w:left w:val="nil" w:sz="0"/>
          <w:bottom w:val="nil" w:sz="0"/>
          <w:right w:val="nil" w:sz="0"/>
          <w:between w:val="nil" w:sz="0"/>
        </w:pBdr>
        <w:spacing w:line="360" w:lineRule="auto"/>
        <w:ind w:start="0" w:firstLine="708"/>
        <w:jc w:val="both"/>
        <w:rPr>
          <w:color w:val="000000"/>
        </w:rPr>
      </w:pPr>
      <w:r>
        <w:rPr>
          <w:color w:val="000000"/>
        </w:rPr>
        <w:t vyd:_id="vyd:0000000000003i" xml:space="preserve">Закон Республики Грузии «Об объявлении переходного периода в Республике Грузия» от 14 ноября 1990 г. URL: </w:t>
      </w:r>
      <w:r>
        <w:fldChar w:fldCharType="begin" vyd:_id="vyd:0000000000003g"/>
      </w:r>
      <w:r>
        <w:instrText>HYPERLINK "https://soveticus5.narod.ru/85/sborn91.htm"</w:instrText>
      </w:r>
      <w:r>
        <w:fldChar w:fldCharType="separate"/>
      </w:r>
      <w:r>
        <w:rPr>
          <w:color w:val="000000"/>
        </w:rPr>
        <w:t vyd:_id="vyd:0000000000003h">https://soveticus5.narod.ru/85/sborn91.htm#p173</w:t>
      </w:r>
      <w:r>
        <w:fldChar w:fldCharType="end" vyd:_id="vyd:0000000000003g-end"/>
      </w:r>
      <w:r>
        <w:rPr>
          <w:color w:val="000000"/>
        </w:rPr>
        <w:t vyd:_id="vyd:0000000000003f">.</w:t>
      </w:r>
    </w:p>
    <w:p w14:paraId="30B059C7" w14:textId="01CCFDDF" w:rsidR="00574215" w:rsidRPr="001E4C73" w:rsidRDefault="00EE7606" vyd:_id="vyd:00000000000038">
      <w:pPr>
        <w:numPr>
          <w:ilvl w:val="0"/>
          <w:numId w:val="2"/>
        </w:numPr>
        <w:pBdr>
          <w:top w:val="nil" w:sz="0"/>
          <w:left w:val="nil" w:sz="0"/>
          <w:bottom w:val="nil" w:sz="0"/>
          <w:right w:val="nil" w:sz="0"/>
          <w:between w:val="nil" w:sz="0"/>
        </w:pBdr>
        <w:spacing w:line="360" w:lineRule="auto"/>
        <w:ind w:start="0" w:firstLine="708"/>
        <w:jc w:val="both"/>
        <w:rPr>
          <w:color w:val="000000"/>
          <w:lang w:val="en-US"/>
        </w:rPr>
      </w:pPr>
      <w:r>
        <w:rPr>
          <w:color w:val="000000"/>
        </w:rPr>
        <w:t vyd:_id="vyd:0000000000003d" xml:space="preserve">Закон СССР от 03.04.1990 № 1409-I «О порядке решения вопросов, связанных с выходом союзной республики из СССР». </w:t>
      </w:r>
      <w:r>
        <w:rPr>
          <w:color w:val="000000"/>
          <w:lang w:val="en-US"/>
        </w:rPr>
        <w:t vyd:_id="vyd:0000000000003c" xml:space="preserve">URL: </w:t>
      </w:r>
      <w:r>
        <w:fldChar w:fldCharType="begin" vyd:_id="vyd:0000000000003a"/>
      </w:r>
      <w:r>
        <w:instrText>HYPERLINK "https://base.garant.ru/6335629/"</w:instrText>
      </w:r>
      <w:r>
        <w:fldChar w:fldCharType="separate"/>
      </w:r>
      <w:r>
        <w:rPr>
          <w:rStyle w:val="a5"/>
          <w:lang w:val="en-US"/>
        </w:rPr>
        <w:t vyd:_id="vyd:0000000000003b">https://base.garant.ru/6335629/</w:t>
      </w:r>
      <w:r>
        <w:fldChar w:fldCharType="end" vyd:_id="vyd:0000000000003a-end"/>
      </w:r>
      <w:r>
        <w:rPr>
          <w:color w:val="000000"/>
          <w:lang w:val="ru-RU"/>
        </w:rPr>
        <w:t vyd:_id="vyd:00000000000039" xml:space="preserve">. </w:t>
      </w:r>
    </w:p>
    <w:p w14:paraId="7870E555" w14:textId="21F5CE9A" w:rsidR="00574215" w:rsidRDefault="00EE7606" vyd:_id="vyd:00000000000030">
      <w:pPr>
        <w:numPr>
          <w:ilvl w:val="0"/>
          <w:numId w:val="2"/>
        </w:numPr>
        <w:pBdr>
          <w:top w:val="nil" w:sz="0"/>
          <w:left w:val="nil" w:sz="0"/>
          <w:bottom w:val="nil" w:sz="0"/>
          <w:right w:val="nil" w:sz="0"/>
          <w:between w:val="nil" w:sz="0"/>
        </w:pBdr>
        <w:spacing w:line="360" w:lineRule="auto"/>
        <w:ind w:start="0" w:firstLine="708"/>
        <w:jc w:val="both"/>
        <w:rPr>
          <w:color w:val="000000"/>
        </w:rPr>
      </w:pPr>
      <w:r>
        <w:rPr>
          <w:color w:val="000000"/>
        </w:rPr>
        <w:t vyd:_id="vyd:00000000000037" xml:space="preserve">Закон СССР от 10.04.1990 № 1421-1 «Об основах </w:t>
      </w:r>
      <w:r>
        <w:rPr>
          <w:color w:val="000000"/>
          <w:lang w:val="ru-RU"/>
        </w:rPr>
        <w:t vyd:_id="vyd:00000000000036" xml:space="preserve">экономических </w:t>
      </w:r>
      <w:r>
        <w:rPr>
          <w:color w:val="000000"/>
        </w:rPr>
        <w:t vyd:_id="vyd:00000000000035" xml:space="preserve">отношений Союза ССР, союзных и автономных республик». URL: </w:t>
      </w:r>
      <w:r>
        <w:fldChar w:fldCharType="begin" vyd:_id="vyd:00000000000033"/>
      </w:r>
      <w:r>
        <w:instrText>HYPERLINK "https://base.garant.ru/6335646/"</w:instrText>
      </w:r>
      <w:r>
        <w:fldChar w:fldCharType="separate"/>
      </w:r>
      <w:r>
        <w:rPr>
          <w:rStyle w:val="a5"/>
        </w:rPr>
        <w:t vyd:_id="vyd:00000000000034">https://base.garant.ru/6335646/</w:t>
      </w:r>
      <w:r>
        <w:fldChar w:fldCharType="end" vyd:_id="vyd:00000000000033-end"/>
      </w:r>
      <w:r>
        <w:fldChar w:fldCharType="begin" vyd:_id="vyd:00000000000032"/>
      </w:r>
      <w:r>
        <w:instrText>HYPERLINK "https://ru.wikisource.org/wiki/%D0%97%D0%B0%D0%BA%D0%BE%D0%BD_%D0%A1%D0%A1%D0%A1%D0%A0_%D0%BE%D1%82_10.04.1990_%E2%84%96_1421-1"</w:instrText>
      </w:r>
      <w:r>
        <w:fldChar w:fldCharType="separate"/>
      </w:r>
      <w:r>
        <w:fldChar w:fldCharType="end" vyd:_id="vyd:00000000000032-end"/>
      </w:r>
      <w:r>
        <w:rPr>
          <w:color w:val="000000"/>
        </w:rPr>
        <w:t vyd:_id="vyd:00000000000031">.</w:t>
      </w:r>
    </w:p>
    <w:p w14:paraId="1E1AD701" w14:textId="70029AE9" w:rsidR="00574215" w:rsidRPr="001E4C73" w:rsidRDefault="00EE7606" vyd:_id="vyd:0000000000002u">
      <w:pPr>
        <w:numPr>
          <w:ilvl w:val="0"/>
          <w:numId w:val="2"/>
        </w:numPr>
        <w:pBdr>
          <w:top w:val="nil" w:sz="0"/>
          <w:left w:val="nil" w:sz="0"/>
          <w:bottom w:val="nil" w:sz="0"/>
          <w:right w:val="nil" w:sz="0"/>
          <w:between w:val="nil" w:sz="0"/>
        </w:pBdr>
        <w:spacing w:line="360" w:lineRule="auto"/>
        <w:ind w:start="0" w:firstLine="708"/>
        <w:jc w:val="both"/>
        <w:rPr>
          <w:color w:val="000000"/>
          <w:lang w:val="en-US"/>
        </w:rPr>
      </w:pPr>
      <w:r>
        <w:rPr>
          <w:color w:val="000000"/>
        </w:rPr>
        <w:t vyd:_id="vyd:0000000000002z" xml:space="preserve">Закон СССР от 26.04.1990 № 1457-I «О разграничении полномочий между Союзом ССР и субъектами Федерации». </w:t>
      </w:r>
      <w:r>
        <w:rPr>
          <w:color w:val="000000"/>
          <w:lang w:val="en-US"/>
        </w:rPr>
        <w:t vyd:_id="vyd:0000000000002y">URL:</w:t>
      </w:r>
      <w:r>
        <w:t vyd:_id="vyd:0000000000002x" xml:space="preserve"> </w:t>
      </w:r>
      <w:r>
        <w:rPr>
          <w:color w:val="000000"/>
          <w:lang w:val="en-US"/>
        </w:rPr>
        <w:t vyd:_id="vyd:0000000000002w">https://base.garant.ru/6335629/</w:t>
      </w:r>
      <w:r>
        <w:rPr>
          <w:color w:val="000000"/>
          <w:lang w:val="en-US"/>
        </w:rPr>
        <w:t vyd:_id="vyd:0000000000002v">.</w:t>
      </w:r>
    </w:p>
    <w:p w14:paraId="06B71536" w14:textId="77777777" w:rsidR="00574215" w:rsidRPr="001E4C73" w:rsidRDefault="00EE7606" vyd:_id="vyd:0000000000002m">
      <w:pPr>
        <w:numPr>
          <w:ilvl w:val="0"/>
          <w:numId w:val="2"/>
        </w:numPr>
        <w:pBdr>
          <w:top w:val="nil" w:sz="0"/>
          <w:left w:val="nil" w:sz="0"/>
          <w:bottom w:val="nil" w:sz="0"/>
          <w:right w:val="nil" w:sz="0"/>
          <w:between w:val="nil" w:sz="0"/>
        </w:pBdr>
        <w:spacing w:line="360" w:lineRule="auto"/>
        <w:ind w:start="0" w:firstLine="708"/>
        <w:jc w:val="both"/>
        <w:rPr>
          <w:color w:val="000000"/>
          <w:lang w:val="en-US"/>
        </w:rPr>
      </w:pPr>
      <w:r>
        <w:rPr>
          <w:color w:val="000000"/>
        </w:rPr>
        <w:t vyd:_id="vyd:0000000000002t" xml:space="preserve">Соглашение между Союзом Советских Социалистических Республик и Соединенными Штатами Америки о линии разграничения морских пространств. </w:t>
      </w:r>
      <w:r>
        <w:rPr>
          <w:color w:val="000000"/>
          <w:lang w:val="en-US"/>
        </w:rPr>
        <w:t vyd:_id="vyd:0000000000002s" xml:space="preserve">URL: </w:t>
      </w:r>
      <w:r>
        <w:fldChar w:fldCharType="begin" vyd:_id="vyd:0000000000002o"/>
      </w:r>
      <w:r>
        <w:instrText>HYPERLINK "https://www.mid.ru/ru/foreign_policy/international_contracts/international_contracts/2_contract/48960/"</w:instrText>
      </w:r>
      <w:r>
        <w:fldChar w:fldCharType="separate"/>
      </w:r>
      <w:r>
        <w:rPr>
          <w:color w:val="000000"/>
          <w:lang w:val="en-US"/>
        </w:rPr>
        <w:t vyd:_id="vyd:0000000000002r">https://www.mid.ru/ru/foreign_policy/international_ contracts/</w:t>
      </w:r>
      <w:r>
        <w:rPr>
          <w:color w:val="000000"/>
          <w:lang w:val="en-US"/>
        </w:rPr>
        <w:t vyd:_id="vyd:0000000000002q">international_contracts</w:t>
      </w:r>
      <w:r>
        <w:rPr>
          <w:color w:val="000000"/>
          <w:lang w:val="en-US"/>
        </w:rPr>
        <w:t vyd:_id="vyd:0000000000002p">/2_contract/48960/</w:t>
      </w:r>
      <w:r>
        <w:fldChar w:fldCharType="end" vyd:_id="vyd:0000000000002o-end"/>
      </w:r>
      <w:r>
        <w:rPr>
          <w:color w:val="000000"/>
          <w:lang w:val="en-US"/>
        </w:rPr>
        <w:t vyd:_id="vyd:0000000000002n">.</w:t>
      </w:r>
    </w:p>
    <w:p w14:paraId="38B575E9" w14:textId="77777777" w:rsidR="00574215" w:rsidRPr="001E4C73" w:rsidRDefault="00EE7606" vyd:_id="vyd:0000000000002j">
      <w:pPr>
        <w:numPr>
          <w:ilvl w:val="0"/>
          <w:numId w:val="2"/>
        </w:numPr>
        <w:pBdr>
          <w:top w:val="nil" w:sz="0"/>
          <w:left w:val="nil" w:sz="0"/>
          <w:bottom w:val="nil" w:sz="0"/>
          <w:right w:val="nil" w:sz="0"/>
          <w:between w:val="nil" w:sz="0"/>
        </w:pBdr>
        <w:spacing w:line="360" w:lineRule="auto"/>
        <w:ind w:start="0" w:firstLine="708"/>
        <w:jc w:val="both"/>
        <w:rPr>
          <w:color w:val="000000"/>
          <w:lang w:val="en-US"/>
        </w:rPr>
      </w:pPr>
      <w:r>
        <w:rPr>
          <w:color w:val="000000"/>
        </w:rPr>
        <w:t vyd:_id="vyd:0000000000002l" xml:space="preserve">Тарасова Е. А. Съезд народных депутатов РСФСР – Российской Федерации // Большая российская энциклопедия: научно-образовательный портал. </w:t>
      </w:r>
      <w:r>
        <w:rPr>
          <w:color w:val="000000"/>
          <w:lang w:val="en-US"/>
        </w:rPr>
        <w:t vyd:_id="vyd:0000000000002k">URL: https://bigenc.ru/c/s-ezd-narodnykh-deputatov-rsfsr-rossiiskoi-federatsii-1e4951/?v=3788629.</w:t>
      </w:r>
    </w:p>
    <w:p w14:paraId="24793573" w14:textId="77777777" w:rsidR="00574215" w:rsidRPr="001E4C73" w:rsidRDefault="00EE7606" vyd:_id="vyd:0000000000002g">
      <w:pPr>
        <w:numPr>
          <w:ilvl w:val="0"/>
          <w:numId w:val="2"/>
        </w:numPr>
        <w:pBdr>
          <w:top w:val="nil" w:sz="0"/>
          <w:left w:val="nil" w:sz="0"/>
          <w:bottom w:val="nil" w:sz="0"/>
          <w:right w:val="nil" w:sz="0"/>
          <w:between w:val="nil" w:sz="0"/>
        </w:pBdr>
        <w:spacing w:line="360" w:lineRule="auto"/>
        <w:ind w:start="0" w:firstLine="708"/>
        <w:jc w:val="both"/>
        <w:rPr>
          <w:color w:val="000000"/>
          <w:lang w:val="en-US"/>
        </w:rPr>
      </w:pPr>
      <w:r>
        <w:rPr>
          <w:color w:val="000000"/>
        </w:rPr>
        <w:t vyd:_id="vyd:0000000000002i" xml:space="preserve">Архипова Т. Г. Верховный Совет РСФСР–РФ // Большая российская энциклопедия: научно-образовательный портал. </w:t>
      </w:r>
      <w:r>
        <w:rPr>
          <w:color w:val="000000"/>
          <w:lang w:val="en-US"/>
        </w:rPr>
        <w:t vyd:_id="vyd:0000000000002h">URL: https://bigenc.ru/c/verkhovnyi-sovet-rsfsr-rf-b8ceab/?v=9482558.</w:t>
      </w:r>
    </w:p>
    <w:p w14:paraId="59045365" w14:textId="77777777" w:rsidR="00574215" w:rsidRDefault="00EE7606" vyd:_id="vyd:0000000000002b">
      <w:pPr>
        <w:numPr>
          <w:ilvl w:val="0"/>
          <w:numId w:val="2"/>
        </w:numPr>
        <w:pBdr>
          <w:top w:val="nil" w:sz="0"/>
          <w:left w:val="nil" w:sz="0"/>
          <w:bottom w:val="nil" w:sz="0"/>
          <w:right w:val="nil" w:sz="0"/>
          <w:between w:val="nil" w:sz="0"/>
        </w:pBdr>
        <w:spacing w:line="360" w:lineRule="auto"/>
        <w:ind w:start="0" w:firstLine="708"/>
        <w:jc w:val="both"/>
        <w:rPr>
          <w:color w:val="000000"/>
        </w:rPr>
      </w:pPr>
      <w:r>
        <w:rPr>
          <w:color w:val="000000"/>
        </w:rPr>
        <w:t vyd:_id="vyd:0000000000002f" xml:space="preserve">Федорченко С. Н. Суверенитет // Большая российская энциклопедия: научно-образовательный портал. URL: </w:t>
      </w:r>
      <w:r>
        <w:fldChar w:fldCharType="begin" vyd:_id="vyd:0000000000002d"/>
      </w:r>
      <w:r>
        <w:instrText>HYPERLINK "https://bigenc.ru/c/suverenitet-334191/?v=10064498"</w:instrText>
      </w:r>
      <w:r>
        <w:fldChar w:fldCharType="separate"/>
      </w:r>
      <w:r>
        <w:rPr>
          <w:color w:val="000000"/>
        </w:rPr>
        <w:t vyd:_id="vyd:0000000000002e">https://bigenc.ru/c/suverenitet-334191/?v=10064498</w:t>
      </w:r>
      <w:r>
        <w:fldChar w:fldCharType="end" vyd:_id="vyd:0000000000002d-end"/>
      </w:r>
      <w:r>
        <w:rPr>
          <w:color w:val="000000"/>
        </w:rPr>
        <w:t vyd:_id="vyd:0000000000002c">.</w:t>
      </w:r>
    </w:p>
    <w:p w14:paraId="160022A2" w14:textId="77777777" w:rsidR="00574215" w:rsidRDefault="00EE7606" vyd:_id="vyd:00000000000025">
      <w:pPr>
        <w:numPr>
          <w:ilvl w:val="0"/>
          <w:numId w:val="2"/>
        </w:numPr>
        <w:pBdr>
          <w:top w:val="nil" w:sz="0"/>
          <w:left w:val="nil" w:sz="0"/>
          <w:bottom w:val="nil" w:sz="0"/>
          <w:right w:val="nil" w:sz="0"/>
          <w:between w:val="nil" w:sz="0"/>
        </w:pBdr>
        <w:spacing w:line="360" w:lineRule="auto"/>
        <w:ind w:start="0" w:firstLine="708"/>
        <w:jc w:val="both"/>
        <w:rPr>
          <w:color w:val="000000"/>
        </w:rPr>
      </w:pPr>
      <w:r>
        <w:rPr>
          <w:color w:val="000000"/>
        </w:rPr>
        <w:t vyd:_id="vyd:0000000000002a" xml:space="preserve">РСФСР. Съезд народных депутатов (1; 1990; Р81 Москва). Первый Съезд народных депутатов РСФСР, 16 мая — 22 июня 1990 г.: </w:t>
      </w:r>
      <w:r>
        <w:rPr>
          <w:color w:val="000000"/>
        </w:rPr>
        <w:t vyd:_id="vyd:00000000000029">Стеногр</w:t>
      </w:r>
      <w:r>
        <w:rPr>
          <w:color w:val="000000"/>
        </w:rPr>
        <w:t vyd:_id="vyd:00000000000028" xml:space="preserve">. отчет: В 6 т. Т. 4.— М.: Республика, 1993. — 495 с.URL: </w:t>
      </w:r>
      <w:r>
        <w:fldChar w:fldCharType="begin" vyd:_id="vyd:00000000000026"/>
      </w:r>
      <w:r>
        <w:instrText>HYPERLINK "https://sten.snd.rsfsr-rf.ru/I/IV.pdf"</w:instrText>
      </w:r>
      <w:r>
        <w:fldChar w:fldCharType="separate"/>
      </w:r>
      <w:r>
        <w:rPr>
          <w:color w:val="000000"/>
        </w:rPr>
        <w:t vyd:_id="vyd:00000000000027">https://sten.snd.rsfsr-rf.ru/I/IV.pdf</w:t>
      </w:r>
      <w:r>
        <w:fldChar w:fldCharType="end" vyd:_id="vyd:00000000000026-end"/>
      </w:r>
    </w:p>
    <w:p w14:paraId="1E3D6BA2" w14:textId="77777777" w:rsidR="00574215" w:rsidRDefault="00EE7606" vyd:_id="vyd:00000000000020">
      <w:pPr>
        <w:numPr>
          <w:ilvl w:val="0"/>
          <w:numId w:val="2"/>
        </w:numPr>
        <w:pBdr>
          <w:top w:val="nil" w:sz="0"/>
          <w:left w:val="nil" w:sz="0"/>
          <w:bottom w:val="nil" w:sz="0"/>
          <w:right w:val="nil" w:sz="0"/>
          <w:between w:val="nil" w:sz="0"/>
        </w:pBdr>
        <w:spacing w:line="360" w:lineRule="auto"/>
        <w:ind w:start="0" w:firstLine="708"/>
        <w:jc w:val="both"/>
        <w:rPr>
          <w:color w:val="000000"/>
        </w:rPr>
      </w:pPr>
      <w:r>
        <w:rPr>
          <w:color w:val="000000"/>
        </w:rPr>
        <w:t vyd:_id="vyd:00000000000024" xml:space="preserve">Декларация о государственном суверенитете РСФСР от 12 июня 1990 г. Полный текст: ст. 1–15. URL: </w:t>
      </w:r>
      <w:r>
        <w:fldChar w:fldCharType="begin" vyd:_id="vyd:00000000000022"/>
      </w:r>
      <w:r>
        <w:instrText>HYPERLINK "https://clck.ru/3TK93U"</w:instrText>
      </w:r>
      <w:r>
        <w:fldChar w:fldCharType="separate"/>
      </w:r>
      <w:r>
        <w:rPr>
          <w:color w:val="000000"/>
        </w:rPr>
        <w:t vyd:_id="vyd:00000000000023">https://clck.ru/3TK93U</w:t>
      </w:r>
      <w:r>
        <w:fldChar w:fldCharType="end" vyd:_id="vyd:00000000000022-end"/>
      </w:r>
      <w:r>
        <w:rPr>
          <w:color w:val="000000"/>
        </w:rPr>
        <w:t vyd:_id="vyd:00000000000021">.</w:t>
      </w:r>
    </w:p>
    <w:p w14:paraId="3556E3F8" w14:textId="77777777" w:rsidR="00574215" w:rsidRDefault="00EE7606" vyd:_id="vyd:0000000000001y">
      <w:pPr>
        <w:numPr>
          <w:ilvl w:val="0"/>
          <w:numId w:val="2"/>
        </w:numPr>
        <w:pBdr>
          <w:top w:val="nil" w:sz="0"/>
          <w:left w:val="nil" w:sz="0"/>
          <w:bottom w:val="nil" w:sz="0"/>
          <w:right w:val="nil" w:sz="0"/>
          <w:between w:val="nil" w:sz="0"/>
        </w:pBdr>
        <w:spacing w:line="360" w:lineRule="auto"/>
        <w:ind w:start="0" w:firstLine="708"/>
        <w:jc w:val="both"/>
        <w:rPr>
          <w:color w:val="000000"/>
        </w:rPr>
      </w:pPr>
      <w:r>
        <w:rPr>
          <w:color w:val="000000"/>
        </w:rPr>
        <w:t vyd:_id="vyd:0000000000001z">Россельхознадзор: По итогам 2024 г. Россия экспортировала 57,5 млн тонн пшеницы. URL: https://infokam.su/rossiya-stala-absolyutnym-mirovym-liderom-po-eksportu-pshenitsy.html; Россия в 2025 году сохранила первое место по экспорту пшеницы — Минсельхоз России // РИА Новости. 27.01.2026. URL: https://ria.ru/20260127/pshenitsa-2070541940.html.</w:t>
      </w:r>
    </w:p>
    <w:p w14:paraId="61746AD2" w14:textId="77777777" w:rsidR="00574215" w:rsidRDefault="00EE7606" vyd:_id="vyd:0000000000001w">
      <w:pPr>
        <w:numPr>
          <w:ilvl w:val="0"/>
          <w:numId w:val="2"/>
        </w:numPr>
        <w:pBdr>
          <w:top w:val="nil" w:sz="0"/>
          <w:left w:val="nil" w:sz="0"/>
          <w:bottom w:val="nil" w:sz="0"/>
          <w:right w:val="nil" w:sz="0"/>
          <w:between w:val="nil" w:sz="0"/>
        </w:pBdr>
        <w:spacing w:line="360" w:lineRule="auto"/>
        <w:ind w:start="0" w:firstLine="708"/>
        <w:jc w:val="both"/>
        <w:rPr>
          <w:color w:val="000000"/>
        </w:rPr>
      </w:pPr>
      <w:r>
        <w:rPr>
          <w:color w:val="000000"/>
        </w:rPr>
        <w:t vyd:_id="vyd:0000000000001x">Постановление Съезда народных депутатов РСФСР от 25 мая 1991 года № 1337.</w:t>
      </w:r>
    </w:p>
    <w:p w14:paraId="4A32F04D" w14:textId="77777777" w:rsidR="00574215" w:rsidRPr="001E4C73" w:rsidRDefault="00EE7606" vyd:_id="vyd:0000000000001q">
      <w:pPr>
        <w:numPr>
          <w:ilvl w:val="0"/>
          <w:numId w:val="2"/>
        </w:numPr>
        <w:pBdr>
          <w:top w:val="nil" w:sz="0"/>
          <w:left w:val="nil" w:sz="0"/>
          <w:bottom w:val="nil" w:sz="0"/>
          <w:right w:val="nil" w:sz="0"/>
          <w:between w:val="nil" w:sz="0"/>
        </w:pBdr>
        <w:spacing w:line="360" w:lineRule="auto"/>
        <w:ind w:start="0" w:firstLine="708"/>
        <w:jc w:val="both"/>
        <w:rPr>
          <w:color w:val="000000"/>
          <w:lang w:val="en-US"/>
        </w:rPr>
      </w:pPr>
      <w:r>
        <w:rPr>
          <w:color w:val="000000"/>
        </w:rPr>
        <w:t vyd:_id="vyd:0000000000001v" xml:space="preserve">«Об объявлении 12 июня нерабочим днем». </w:t>
      </w:r>
      <w:r>
        <w:rPr>
          <w:color w:val="000000"/>
          <w:lang w:val="en-US"/>
        </w:rPr>
        <w:t vyd:_id="vyd:0000000000001u" xml:space="preserve">URL: </w:t>
      </w:r>
      <w:r>
        <w:fldChar w:fldCharType="begin" vyd:_id="vyd:0000000000001s"/>
      </w:r>
      <w:r>
        <w:instrText>HYPERLINK "https://docs.cntd.ru/document/9002858"</w:instrText>
      </w:r>
      <w:r>
        <w:fldChar w:fldCharType="separate"/>
      </w:r>
      <w:r>
        <w:rPr>
          <w:color w:val="000000"/>
          <w:lang w:val="en-US"/>
        </w:rPr>
        <w:t vyd:_id="vyd:0000000000001t">https://docs.cntd.ru/document/9002858</w:t>
      </w:r>
      <w:r>
        <w:fldChar w:fldCharType="end" vyd:_id="vyd:0000000000001s-end"/>
      </w:r>
      <w:r>
        <w:rPr>
          <w:color w:val="000000"/>
          <w:lang w:val="en-US"/>
        </w:rPr>
        <w:t vyd:_id="vyd:0000000000001r">.</w:t>
      </w:r>
    </w:p>
    <w:p w14:paraId="1F399709" w14:textId="77777777" w:rsidR="00574215" w:rsidRPr="001E4C73" w:rsidRDefault="00EE7606" vyd:_id="vyd:0000000000001j">
      <w:pPr>
        <w:numPr>
          <w:ilvl w:val="0"/>
          <w:numId w:val="2"/>
        </w:numPr>
        <w:pBdr>
          <w:top w:val="nil" w:sz="0"/>
          <w:left w:val="nil" w:sz="0"/>
          <w:bottom w:val="nil" w:sz="0"/>
          <w:right w:val="nil" w:sz="0"/>
          <w:between w:val="nil" w:sz="0"/>
        </w:pBdr>
        <w:spacing w:line="360" w:lineRule="auto"/>
        <w:ind w:start="0" w:firstLine="708"/>
        <w:jc w:val="both"/>
        <w:rPr>
          <w:color w:val="000000"/>
          <w:lang w:val="en-US"/>
        </w:rPr>
      </w:pPr>
      <w:r>
        <w:rPr>
          <w:color w:val="000000"/>
        </w:rPr>
        <w:t vyd:_id="vyd:0000000000001p">Коргунюк</w:t>
      </w:r>
      <w:r>
        <w:rPr>
          <w:color w:val="000000"/>
        </w:rPr>
        <w:t vyd:_id="vyd:0000000000001o" xml:space="preserve"> Ю. Г. Выборы Президента РСФСР 1991 // Большая российская энциклопедия: научно-образовательный портал. </w:t>
      </w:r>
      <w:r>
        <w:rPr>
          <w:color w:val="000000"/>
          <w:lang w:val="en-US"/>
        </w:rPr>
        <w:t vyd:_id="vyd:0000000000001n" xml:space="preserve">URL: </w:t>
      </w:r>
      <w:r>
        <w:fldChar w:fldCharType="begin" vyd:_id="vyd:0000000000001l"/>
      </w:r>
      <w:r>
        <w:instrText>HYPERLINK "https://bigenc.ru/c/vybory-prezidenta-rsfsr-1991-374fa8/?v=9073898"</w:instrText>
      </w:r>
      <w:r>
        <w:fldChar w:fldCharType="separate"/>
      </w:r>
      <w:r>
        <w:rPr>
          <w:color w:val="000000"/>
          <w:lang w:val="en-US"/>
        </w:rPr>
        <w:t vyd:_id="vyd:0000000000001m">https://bigenc.ru/c/vybory-prezidenta-rsfsr-1991-374fa8/?v=9073898</w:t>
      </w:r>
      <w:r>
        <w:fldChar w:fldCharType="end" vyd:_id="vyd:0000000000001l-end"/>
      </w:r>
      <w:r>
        <w:rPr>
          <w:color w:val="000000"/>
          <w:lang w:val="en-US"/>
        </w:rPr>
        <w:t vyd:_id="vyd:0000000000001k">.</w:t>
      </w:r>
    </w:p>
    <w:p w14:paraId="7F63FEAB" w14:textId="77777777" w:rsidR="00574215" w:rsidRDefault="00EE7606" vyd:_id="vyd:0000000000001e">
      <w:pPr>
        <w:numPr>
          <w:ilvl w:val="0"/>
          <w:numId w:val="2"/>
        </w:numPr>
        <w:pBdr>
          <w:top w:val="nil" w:sz="0"/>
          <w:left w:val="nil" w:sz="0"/>
          <w:bottom w:val="nil" w:sz="0"/>
          <w:right w:val="nil" w:sz="0"/>
          <w:between w:val="nil" w:sz="0"/>
        </w:pBdr>
        <w:spacing w:line="360" w:lineRule="auto"/>
        <w:ind w:start="0" w:firstLine="708"/>
        <w:jc w:val="both"/>
        <w:rPr>
          <w:color w:val="000000"/>
        </w:rPr>
      </w:pPr>
      <w:r>
        <w:rPr>
          <w:color w:val="000000"/>
        </w:rPr>
        <w:t vyd:_id="vyd:0000000000001i" xml:space="preserve">Рекордный результат Путина при самой высокой с 1991 года явке. Итоги выборов в РФ. URL: </w:t>
      </w:r>
      <w:r>
        <w:fldChar w:fldCharType="begin" vyd:_id="vyd:0000000000001g"/>
      </w:r>
      <w:r>
        <w:instrText>HYPERLINK "https://tass.ru/obschestvo/20263981"</w:instrText>
      </w:r>
      <w:r>
        <w:fldChar w:fldCharType="separate"/>
      </w:r>
      <w:r>
        <w:rPr>
          <w:color w:val="000000"/>
        </w:rPr>
        <w:t vyd:_id="vyd:0000000000001h">https://tass.ru/obschestvo/20263981</w:t>
      </w:r>
      <w:r>
        <w:fldChar w:fldCharType="end" vyd:_id="vyd:0000000000001g-end"/>
      </w:r>
      <w:r>
        <w:rPr>
          <w:color w:val="000000"/>
        </w:rPr>
        <w:t vyd:_id="vyd:0000000000001f">.</w:t>
      </w:r>
    </w:p>
    <w:p w14:paraId="3A2DF47C" w14:textId="6841AC1F" w:rsidR="00574215" w:rsidRPr="002275E8" w:rsidRDefault="00EE7606" vyd:_id="vyd:00000000000017">
      <w:pPr>
        <w:numPr>
          <w:ilvl w:val="0"/>
          <w:numId w:val="2"/>
        </w:numPr>
        <w:pBdr>
          <w:top w:val="nil" w:sz="0"/>
          <w:left w:val="nil" w:sz="0"/>
          <w:bottom w:val="nil" w:sz="0"/>
          <w:right w:val="nil" w:sz="0"/>
          <w:between w:val="nil" w:sz="0"/>
        </w:pBdr>
        <w:spacing w:line="360" w:lineRule="auto"/>
        <w:ind w:start="0" w:firstLine="708"/>
        <w:jc w:val="both"/>
        <w:rPr>
          <w:color w:val="000000"/>
          <w:lang w:val="en-US"/>
        </w:rPr>
      </w:pPr>
      <w:r>
        <w:rPr>
          <w:color w:val="000000"/>
        </w:rPr>
        <w:t vyd:_id="vyd:0000000000001d" xml:space="preserve">Соглашение о создании Содружества Независимых Государств. </w:t>
      </w:r>
      <w:r>
        <w:rPr>
          <w:color w:val="000000"/>
          <w:lang w:val="en-US"/>
        </w:rPr>
        <w:t vyd:_id="vyd:0000000000001c">URL:</w:t>
      </w:r>
      <w:r>
        <w:rPr>
          <w:color w:val="000000"/>
          <w:lang w:val="en-US"/>
        </w:rPr>
        <w:t vyd:_id="vyd:0000000000001b" xml:space="preserve">  </w:t>
      </w:r>
      <w:r>
        <w:fldChar w:fldCharType="begin" vyd:_id="vyd:00000000000019"/>
      </w:r>
      <w:r>
        <w:instrText>HYPERLINK "https://projects.rusarchives.ru/statehood/10-12-soglashenie-sng.shtml"</w:instrText>
      </w:r>
      <w:r>
        <w:fldChar w:fldCharType="separate"/>
      </w:r>
      <w:r>
        <w:rPr>
          <w:rStyle w:val="a5"/>
          <w:lang w:val="en-US"/>
        </w:rPr>
        <w:t vyd:_id="vyd:0000000000001a">https://projects.rusarchives.ru/statehood/10-12-soglashenie-sng.shtml</w:t>
      </w:r>
      <w:r>
        <w:fldChar w:fldCharType="end" vyd:_id="vyd:00000000000019-end"/>
      </w:r>
      <w:r>
        <w:rPr>
          <w:color w:val="000000"/>
          <w:lang w:val="en-US"/>
        </w:rPr>
        <w:t vyd:_id="vyd:00000000000018">.</w:t>
      </w:r>
    </w:p>
    <w:p w14:paraId="10091763" w14:textId="7C57DB03" w:rsidR="00574215" w:rsidRPr="001E4C73" w:rsidRDefault="00EE7606" vyd:_id="vyd:00000000000010">
      <w:pPr>
        <w:numPr>
          <w:ilvl w:val="0"/>
          <w:numId w:val="2"/>
        </w:numPr>
        <w:pBdr>
          <w:top w:val="nil" w:sz="0"/>
          <w:left w:val="nil" w:sz="0"/>
          <w:bottom w:val="nil" w:sz="0"/>
          <w:right w:val="nil" w:sz="0"/>
          <w:between w:val="nil" w:sz="0"/>
        </w:pBdr>
        <w:spacing w:line="360" w:lineRule="auto"/>
        <w:ind w:start="0" w:firstLine="708"/>
        <w:jc w:val="both"/>
        <w:rPr>
          <w:color w:val="000000"/>
          <w:lang w:val="en-US"/>
        </w:rPr>
      </w:pPr>
      <w:r>
        <w:rPr>
          <w:color w:val="000000"/>
        </w:rPr>
        <w:t vyd:_id="vyd:00000000000016" xml:space="preserve">Закон РСФСР от 25.12.1991 № 2094-I «Об изменении наименования государства Российская Советская Федеративная Социалистическая Республика». </w:t>
      </w:r>
      <w:r>
        <w:rPr>
          <w:color w:val="000000"/>
          <w:lang w:val="en-US"/>
        </w:rPr>
        <w:t vyd:_id="vyd:00000000000015">URL:</w:t>
      </w:r>
      <w:r>
        <w:t vyd:_id="vyd:00000000000014" xml:space="preserve"> </w:t>
      </w:r>
      <w:r>
        <w:fldChar w:fldCharType="begin" vyd:_id="vyd:00000000000012"/>
      </w:r>
      <w:r>
        <w:instrText>HYPERLINK "https://base.garant.ru/105917/"</w:instrText>
      </w:r>
      <w:r>
        <w:fldChar w:fldCharType="separate"/>
      </w:r>
      <w:r>
        <w:rPr>
          <w:rStyle w:val="a5"/>
          <w:lang w:val="en-US"/>
        </w:rPr>
        <w:t vyd:_id="vyd:00000000000013">https://base.garant.ru/105917/</w:t>
      </w:r>
      <w:r>
        <w:fldChar w:fldCharType="end" vyd:_id="vyd:00000000000012-end"/>
      </w:r>
      <w:r>
        <w:rPr>
          <w:color w:val="000000"/>
          <w:lang w:val="ru-RU"/>
        </w:rPr>
        <w:t vyd:_id="vyd:00000000000011">.</w:t>
      </w:r>
    </w:p>
    <w:p w14:paraId="47D2D861" w14:textId="77777777" w:rsidR="00574215" w:rsidRDefault="00EE7606" vyd:_id="vyd:0000000000000v">
      <w:pPr>
        <w:numPr>
          <w:ilvl w:val="0"/>
          <w:numId w:val="2"/>
        </w:numPr>
        <w:pBdr>
          <w:top w:val="nil" w:sz="0"/>
          <w:left w:val="nil" w:sz="0"/>
          <w:bottom w:val="nil" w:sz="0"/>
          <w:right w:val="nil" w:sz="0"/>
          <w:between w:val="nil" w:sz="0"/>
        </w:pBdr>
        <w:spacing w:line="360" w:lineRule="auto"/>
        <w:ind w:start="0" w:firstLine="708"/>
        <w:jc w:val="both"/>
        <w:rPr>
          <w:color w:val="000000"/>
        </w:rPr>
      </w:pPr>
      <w:r>
        <w:rPr>
          <w:color w:val="000000"/>
        </w:rPr>
        <w:t vyd:_id="vyd:0000000000000z" xml:space="preserve">Обращение Президента Российской Федерации Б.Н. Ельцина к гражданам Российской Федерации накануне праздника — Дня независимости России. URL: </w:t>
      </w:r>
      <w:r>
        <w:fldChar w:fldCharType="begin" vyd:_id="vyd:0000000000000x"/>
      </w:r>
      <w:r>
        <w:instrText>HYPERLINK "https://yeltsin.ru/archive/audio/9018/"</w:instrText>
      </w:r>
      <w:r>
        <w:fldChar w:fldCharType="separate"/>
      </w:r>
      <w:r>
        <w:rPr>
          <w:color w:val="000000"/>
        </w:rPr>
        <w:t vyd:_id="vyd:0000000000000y">https://yeltsin.ru/archive/audio/9018/</w:t>
      </w:r>
      <w:r>
        <w:fldChar w:fldCharType="end" vyd:_id="vyd:0000000000000x-end"/>
      </w:r>
      <w:r>
        <w:rPr>
          <w:color w:val="000000"/>
        </w:rPr>
        <w:t vyd:_id="vyd:0000000000000w">.</w:t>
      </w:r>
    </w:p>
    <w:p w14:paraId="7EC3C98A" w14:textId="77777777" w:rsidR="00574215" w:rsidRDefault="00EE7606" vyd:_id="vyd:0000000000000q">
      <w:pPr>
        <w:numPr>
          <w:ilvl w:val="0"/>
          <w:numId w:val="2"/>
        </w:numPr>
        <w:pBdr>
          <w:top w:val="nil" w:sz="0"/>
          <w:left w:val="nil" w:sz="0"/>
          <w:bottom w:val="nil" w:sz="0"/>
          <w:right w:val="nil" w:sz="0"/>
          <w:between w:val="nil" w:sz="0"/>
        </w:pBdr>
        <w:spacing w:line="360" w:lineRule="auto"/>
        <w:ind w:start="0" w:firstLine="708"/>
        <w:jc w:val="both"/>
        <w:rPr>
          <w:color w:val="000000"/>
        </w:rPr>
      </w:pPr>
      <w:r>
        <w:rPr>
          <w:color w:val="000000"/>
        </w:rPr>
        <w:t vyd:_id="vyd:0000000000000u" xml:space="preserve">Указ Президента Российской Федерации №1113 от 02.06.1994 «О государственном празднике Российской Федерации: </w:t>
      </w:r>
      <w:r>
        <w:fldChar w:fldCharType="begin" vyd:_id="vyd:0000000000000s"/>
      </w:r>
      <w:r>
        <w:instrText>HYPERLINK "http://www.kremlin.ru/acts/bank/6215"</w:instrText>
      </w:r>
      <w:r>
        <w:fldChar w:fldCharType="separate"/>
      </w:r>
      <w:r>
        <w:rPr>
          <w:color w:val="000000"/>
        </w:rPr>
        <w:t vyd:_id="vyd:0000000000000t">http://www.kremlin.ru/acts/bank/6215</w:t>
      </w:r>
      <w:r>
        <w:fldChar w:fldCharType="end" vyd:_id="vyd:0000000000000s-end"/>
      </w:r>
      <w:r>
        <w:rPr>
          <w:color w:val="000000"/>
        </w:rPr>
        <w:t vyd:_id="vyd:0000000000000r">.</w:t>
      </w:r>
    </w:p>
    <w:p w14:paraId="3817BE33" w14:textId="77777777" w:rsidR="00574215" w:rsidRDefault="00EE7606" vyd:_id="vyd:0000000000000j">
      <w:pPr>
        <w:numPr>
          <w:ilvl w:val="0"/>
          <w:numId w:val="2"/>
        </w:numPr>
        <w:pBdr>
          <w:top w:val="nil" w:sz="0"/>
          <w:left w:val="nil" w:sz="0"/>
          <w:bottom w:val="nil" w:sz="0"/>
          <w:right w:val="nil" w:sz="0"/>
          <w:between w:val="nil" w:sz="0"/>
        </w:pBdr>
        <w:spacing w:line="360" w:lineRule="auto"/>
        <w:ind w:start="0" w:firstLine="708"/>
        <w:jc w:val="both"/>
        <w:rPr>
          <w:color w:val="000000"/>
        </w:rPr>
      </w:pPr>
      <w:r>
        <w:rPr>
          <w:color w:val="000000"/>
        </w:rPr>
        <w:t vyd:_id="vyd:0000000000000p" xml:space="preserve">Владимир Путин наградил лауреатов </w:t>
      </w:r>
      <w:r>
        <w:rPr>
          <w:color w:val="000000"/>
        </w:rPr>
        <w:t vyd:_id="vyd:0000000000000o">госпремий</w:t>
      </w:r>
      <w:r>
        <w:rPr>
          <w:color w:val="000000"/>
        </w:rPr>
        <w:t vyd:_id="vyd:0000000000000n" xml:space="preserve"> и Героев труда. Ведомости. URL: </w:t>
      </w:r>
      <w:r>
        <w:fldChar w:fldCharType="begin" vyd:_id="vyd:0000000000000l"/>
      </w:r>
      <w:r>
        <w:instrText>HYPERLINK "https://www.vedomosti.ru/politics/articles/2025/06/12/1116814-putin-nagradil-laureatov-gospremii"</w:instrText>
      </w:r>
      <w:r>
        <w:fldChar w:fldCharType="separate"/>
      </w:r>
      <w:r>
        <w:rPr>
          <w:color w:val="000000"/>
        </w:rPr>
        <w:t vyd:_id="vyd:0000000000000m">https://www.vedomosti.ru/politics/articles/2025/06/12/1116814-putin-nagradil-laureatov-gospremii</w:t>
      </w:r>
      <w:r>
        <w:fldChar w:fldCharType="end" vyd:_id="vyd:0000000000000l-end"/>
      </w:r>
      <w:r>
        <w:rPr>
          <w:color w:val="000000"/>
        </w:rPr>
        <w:t vyd:_id="vyd:0000000000000k">.</w:t>
      </w:r>
    </w:p>
    <w:p w14:paraId="01E8892A" w14:textId="77777777" w:rsidR="00574215" w:rsidRDefault="00EE7606" vyd:_id="vyd:0000000000000e">
      <w:pPr>
        <w:numPr>
          <w:ilvl w:val="0"/>
          <w:numId w:val="2"/>
        </w:numPr>
        <w:pBdr>
          <w:top w:val="nil" w:sz="0"/>
          <w:left w:val="nil" w:sz="0"/>
          <w:bottom w:val="nil" w:sz="0"/>
          <w:right w:val="nil" w:sz="0"/>
          <w:between w:val="nil" w:sz="0"/>
        </w:pBdr>
        <w:spacing w:line="360" w:lineRule="auto"/>
        <w:ind w:start="0" w:firstLine="708"/>
        <w:jc w:val="both"/>
        <w:rPr>
          <w:color w:val="000000"/>
        </w:rPr>
      </w:pPr>
      <w:r>
        <w:rPr>
          <w:color w:val="000000"/>
        </w:rPr>
        <w:t vyd:_id="vyd:0000000000000i" xml:space="preserve">12 июня: истоки независимости России. URL: </w:t>
      </w:r>
      <w:r>
        <w:fldChar w:fldCharType="begin" vyd:_id="vyd:0000000000000g"/>
      </w:r>
      <w:r>
        <w:instrText>HYPERLINK "https://www.ntv.ru/novosti/2354362/"</w:instrText>
      </w:r>
      <w:r>
        <w:fldChar w:fldCharType="separate"/>
      </w:r>
      <w:r>
        <w:rPr>
          <w:color w:val="000000"/>
        </w:rPr>
        <w:t vyd:_id="vyd:0000000000000h">https://www.ntv.ru/novosti/2354362/</w:t>
      </w:r>
      <w:r>
        <w:fldChar w:fldCharType="end" vyd:_id="vyd:0000000000000g-end"/>
      </w:r>
      <w:r>
        <w:rPr>
          <w:color w:val="000000"/>
        </w:rPr>
        <w:t vyd:_id="vyd:0000000000000f">.</w:t>
      </w:r>
    </w:p>
    <w:p w14:paraId="50E2D38B" w14:textId="77777777" w:rsidR="00574215" w:rsidRPr="001E4C73" w:rsidRDefault="00EE7606" vyd:_id="vyd:00000000000008">
      <w:pPr>
        <w:numPr>
          <w:ilvl w:val="0"/>
          <w:numId w:val="2"/>
        </w:numPr>
        <w:pBdr>
          <w:top w:val="nil" w:sz="0"/>
          <w:left w:val="nil" w:sz="0"/>
          <w:bottom w:val="nil" w:sz="0"/>
          <w:right w:val="nil" w:sz="0"/>
          <w:between w:val="nil" w:sz="0"/>
        </w:pBdr>
        <w:spacing w:line="360" w:lineRule="auto"/>
        <w:ind w:start="0" w:firstLine="708"/>
        <w:jc w:val="both"/>
        <w:rPr>
          <w:color w:val="000000"/>
          <w:lang w:val="en-US"/>
        </w:rPr>
      </w:pPr>
      <w:r>
        <w:rPr>
          <w:color w:val="000000"/>
        </w:rPr>
        <w:t vyd:_id="vyd:0000000000000d" xml:space="preserve">История празднования Дня России. ТАСС. </w:t>
      </w:r>
      <w:r>
        <w:rPr>
          <w:color w:val="000000"/>
          <w:lang w:val="en-US"/>
        </w:rPr>
        <w:t vyd:_id="vyd:0000000000000c" xml:space="preserve">URL: </w:t>
      </w:r>
      <w:r>
        <w:fldChar w:fldCharType="begin" vyd:_id="vyd:0000000000000a"/>
      </w:r>
      <w:r>
        <w:instrText>HYPERLINK "https://tass.ru/info/17984119"</w:instrText>
      </w:r>
      <w:r>
        <w:fldChar w:fldCharType="separate"/>
      </w:r>
      <w:r>
        <w:rPr>
          <w:color w:val="000000"/>
          <w:lang w:val="en-US"/>
        </w:rPr>
        <w:t vyd:_id="vyd:0000000000000b">https://tass.ru/info/17984119</w:t>
      </w:r>
      <w:r>
        <w:fldChar w:fldCharType="end" vyd:_id="vyd:0000000000000a-end"/>
      </w:r>
      <w:r>
        <w:rPr>
          <w:color w:val="000000"/>
          <w:lang w:val="en-US"/>
        </w:rPr>
        <w:t vyd:_id="vyd:00000000000009">.</w:t>
      </w:r>
    </w:p>
    <w:p w14:paraId="28DA59AF" w14:textId="77777777" w:rsidR="00574215" w:rsidRDefault="00EE7606" vyd:_id="vyd:00000000000004">
      <w:pPr>
        <w:numPr>
          <w:ilvl w:val="0"/>
          <w:numId w:val="2"/>
        </w:numPr>
        <w:pBdr>
          <w:top w:val="nil" w:sz="0"/>
          <w:left w:val="nil" w:sz="0"/>
          <w:bottom w:val="nil" w:sz="0"/>
          <w:right w:val="nil" w:sz="0"/>
          <w:between w:val="nil" w:sz="0"/>
        </w:pBdr>
        <w:spacing w:line="360" w:lineRule="auto"/>
        <w:ind w:start="0" w:firstLine="708"/>
        <w:jc w:val="both"/>
        <w:rPr>
          <w:color w:val="000000"/>
        </w:rPr>
      </w:pPr>
      <w:r>
        <w:rPr>
          <w:color w:val="000000"/>
        </w:rPr>
        <w:t vyd:_id="vyd:00000000000007" xml:space="preserve">День России — 2025. URL: </w:t>
      </w:r>
      <w:r>
        <w:fldChar w:fldCharType="begin" vyd:_id="vyd:00000000000005"/>
      </w:r>
      <w:r>
        <w:instrText>HYPERLINK "https://wciom.ru/analytical-reviews/analiticheskii-obzor/den-rossii-2025?ysclid=mok24qtyyy97336336"</w:instrText>
      </w:r>
      <w:r>
        <w:fldChar w:fldCharType="separate"/>
      </w:r>
      <w:r>
        <w:rPr>
          <w:color w:val="000000"/>
        </w:rPr>
        <w:t vyd:_id="vyd:00000000000006">https://wciom.ru/analytical-reviews/analiticheskii-obzor/den-rossii-2025.</w:t>
      </w:r>
      <w:r>
        <w:fldChar w:fldCharType="end" vyd:_id="vyd:00000000000005-end"/>
      </w:r>
    </w:p>
    <w:p w14:paraId="5BAF656A" w14:textId="77777777" w:rsidR="00574215" w:rsidRDefault="00574215" vyd:_id="vyd:00000000000003">
      <w:pPr>
        <w:spacing w:line="360" w:lineRule="auto"/>
        <w:ind w:firstLine="708"/>
        <w:jc w:val="both"/>
      </w:pPr>
    </w:p>
    <w:sectPr vyd:_id="vyd:00000000000002" w:rsidR="00574215">
      <w:headerReference r:id="rId36" w:type="default"/>
      <w:footerReference r:id="rId37" w:type="default"/>
      <w:headerReference r:id="rId38" w:type="first"/>
      <w:type w:val="nextPage"/>
      <w:pgSz w:w="11906" w:h="16838" w:orient="portrait"/>
      <w:pgMar w:top="1133" w:right="1133" w:bottom="1133" w:left="1133" w:header="708" w:footer="708" w:gutter="0"/>
      <w:pgNumType w:start="1"/>
      <w:cols w:equalWidth="1" w:space="720" w:sep="0"/>
      <w:vAlign w:val="top"/>
      <w:titlePg w:val="1"/>
    </w:sectPr>
  </w:body>
</w:document>
</file>

<file path=word/endnotes.xml><?xml version="1.0" encoding="utf-8"?>
<w:endnotes xmlns:w16sdtdh="http://schemas.microsoft.com/office/word/2020/wordml/sdtdatahash" xmlns:w16se="http://schemas.microsoft.com/office/word/2015/wordml/symex" xmlns:w="http://schemas.openxmlformats.org/wordprocessingml/2006/main" xmlns:mc="http://schemas.openxmlformats.org/markup-compatibility/2006" xmlns:w16cid="http://schemas.microsoft.com/office/word/2016/wordml/cid" xmlns:w16="http://schemas.microsoft.com/office/word/2018/wordml" xmlns:wp14="http://schemas.microsoft.com/office/word/2010/wordprocessingDrawing" xmlns:w15="http://schemas.microsoft.com/office/word/2012/wordml" xmlns:w14="http://schemas.microsoft.com/office/word/2010/wordml" xmlns:w16cex="http://schemas.microsoft.com/office/word/2018/wordml/cex" mc:Ignorable="w14 w15 w16se w16cid w16 w16cex w16sdtdh wp14">
  <w:endnote w:type="separator" w:id="-1">
    <w:p w14:paraId="08005067" w14:textId="77777777" w:rsidR="008A436A" w:rsidRDefault="008A436A">
      <w:r>
        <w:separator/>
      </w:r>
    </w:p>
  </w:endnote>
  <w:endnote w:type="continuationSeparator" w:id="0">
    <w:p w14:paraId="56B3967D" w14:textId="77777777" w:rsidR="008A436A" w:rsidRDefault="008A43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2C67F7FC-7BC4-487B-88CD-8C38D78C43E7}"/>
  </w:font>
  <w:font w:name="Georgia">
    <w:panose1 w:val="02040502050405020303"/>
    <w:charset w:val="CC"/>
    <w:family w:val="roman"/>
    <w:pitch w:val="variable"/>
    <w:sig w:usb0="00000287" w:usb1="00000000" w:usb2="00000000" w:usb3="00000000" w:csb0="0000009F" w:csb1="00000000"/>
    <w:embedItalic r:id="rId2" w:fontKey="{D65C9BB9-0287-4F28-8800-5016AE692558}"/>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3" w:fontKey="{81127F60-466A-4387-A657-046F852A44B4}"/>
  </w:font>
  <w:font w:name="Cambria">
    <w:panose1 w:val="02040503050406030204"/>
    <w:charset w:val="CC"/>
    <w:family w:val="roman"/>
    <w:pitch w:val="variable"/>
    <w:sig w:usb0="E00006FF" w:usb1="420024FF" w:usb2="02000000" w:usb3="00000000" w:csb0="0000019F" w:csb1="00000000"/>
    <w:embedRegular r:id="rId4" w:fontKey="{45322CBC-005E-4E25-A826-8240980F3039}"/>
  </w:font>
</w:fonts>
</file>

<file path=word/footer1.xml><?xml version="1.0" encoding="utf-8"?>
<w:ftr xmlns:w="http://schemas.openxmlformats.org/wordprocessingml/2006/main" xmlns:w14="http://schemas.microsoft.com/office/word/2010/wordml" xmlns:vyd="http://volga.yandex.com/schemas/document/model" vyd:_id="vyd:000000000000i0">
  <w:p w14:paraId="398059C7" w14:textId="77777777" w:rsidR="00574215" w:rsidRDefault="00EE7606" vyd:_id="vyd:000000000000i1">
    <w:pPr>
      <w:pBdr>
        <w:top w:val="nil" w:sz="0"/>
        <w:left w:val="nil" w:sz="0"/>
        <w:bottom w:val="nil" w:sz="0"/>
        <w:right w:val="nil" w:sz="0"/>
        <w:between w:val="nil" w:sz="0"/>
      </w:pBdr>
      <w:tabs>
        <w:tab w:val="center" w:pos="4677"/>
        <w:tab w:val="right" w:pos="9355"/>
      </w:tabs>
      <w:jc w:val="end"/>
      <w:rPr>
        <w:color w:val="000000"/>
      </w:rPr>
    </w:pPr>
    <w:r>
      <w:rPr>
        <w:color w:val="000000"/>
        <w:noProof w:val="1"/>
      </w:rPr>
      <w:fldChar w:fldCharType="begin" vyd:_id="vyd:000000000000i3"/>
    </w:r>
    <w:r>
      <w:rPr>
        <w:color w:val="000000"/>
        <w:noProof w:val="1"/>
      </w:rPr>
      <w:instrText>PAGE</w:instrText>
    </w:r>
    <w:r>
      <w:rPr>
        <w:color w:val="000000"/>
        <w:noProof w:val="1"/>
      </w:rPr>
      <w:fldChar w:fldCharType="separate"/>
    </w:r>
    <w:r>
      <w:rPr>
        <w:color w:val="000000"/>
        <w:noProof w:val="1"/>
      </w:rPr>
      <w:t vyd:_id="vyd:000000000000i2">2</w:t>
    </w:r>
    <w:r>
      <w:rPr>
        <w:color w:val="000000"/>
        <w:noProof w:val="1"/>
      </w:rPr>
      <w:fldChar w:fldCharType="end" vyd:_id="vyd:000000000000i3-end"/>
    </w:r>
  </w:p>
</w:ftr>
</file>

<file path=word/footnotes.xml><?xml version="1.0" encoding="utf-8"?>
<w:footnotes xmlns:w="http://schemas.openxmlformats.org/wordprocessingml/2006/main" xmlns:w14="http://schemas.microsoft.com/office/word/2010/wordml" xmlns:r="http://schemas.openxmlformats.org/officeDocument/2006/relationships">
  <w:footnote w:type="separator" w:id="-1">
    <w:p w14:paraId="71F06629" w14:textId="77777777" w:rsidR="008A436A" w:rsidRDefault="008A436A">
      <w:r>
        <w:separator/>
      </w:r>
    </w:p>
  </w:footnote>
  <w:footnote w:type="continuationSeparator" w:id="0">
    <w:p w14:paraId="541831D3" w14:textId="77777777" w:rsidR="008A436A" w:rsidRDefault="008A436A">
      <w:r>
        <w:continuationSeparator/>
      </w:r>
    </w:p>
  </w:footnote>
  <w:footnote w:id="1">
    <w:p w14:paraId="11A63D46" w14:textId="77777777" w:rsidR="00574215" w:rsidRDefault="00EE7606">
      <w:pPr>
        <w:pBdr>
          <w:top w:val="nil"/>
          <w:left w:val="nil"/>
          <w:bottom w:val="nil"/>
          <w:right w:val="nil"/>
          <w:between w:val="nil"/>
        </w:pBdr>
        <w:jc w:val="both"/>
        <w:rPr>
          <w:sz w:val="20"/>
          <w:szCs w:val="20"/>
        </w:rPr>
      </w:pPr>
      <w:r>
        <w:rPr>
          <w:vertAlign w:val="superscript"/>
        </w:rPr>
        <w:footnoteRef/>
      </w:r>
      <w:hyperlink r:id="rId1">
        <w:r>
          <w:rPr>
            <w:color w:val="1155CC"/>
            <w:sz w:val="20"/>
            <w:szCs w:val="20"/>
            <w:u w:val="single"/>
          </w:rPr>
          <w:t>https://www.hist.msu.ru/ER/Etext/cnst1936.html</w:t>
        </w:r>
      </w:hyperlink>
      <w:r>
        <w:rPr>
          <w:sz w:val="20"/>
          <w:szCs w:val="20"/>
        </w:rPr>
        <w:t xml:space="preserve"> (дата обращения: 19.05.2026).</w:t>
      </w:r>
    </w:p>
  </w:footnote>
  <w:footnote w:id="2">
    <w:p w14:paraId="31896C44" w14:textId="77777777" w:rsidR="00574215" w:rsidRDefault="00EE7606">
      <w:pPr>
        <w:jc w:val="both"/>
        <w:rPr>
          <w:sz w:val="20"/>
          <w:szCs w:val="20"/>
        </w:rPr>
      </w:pPr>
      <w:r>
        <w:rPr>
          <w:vertAlign w:val="superscript"/>
        </w:rPr>
        <w:footnoteRef/>
      </w:r>
      <w:r>
        <w:rPr>
          <w:sz w:val="20"/>
          <w:szCs w:val="20"/>
        </w:rPr>
        <w:t xml:space="preserve"> https://bigenc.ru/c/avtonomnaia-respublika-e7d973 (дата обращения: 19.05.2026).</w:t>
      </w:r>
    </w:p>
  </w:footnote>
  <w:footnote w:id="3">
    <w:p w14:paraId="000B2B46" w14:textId="419BBF0C" w:rsidR="00574215" w:rsidRDefault="00EE7606">
      <w:pPr>
        <w:pBdr>
          <w:top w:val="nil"/>
          <w:left w:val="nil"/>
          <w:bottom w:val="nil"/>
          <w:right w:val="nil"/>
          <w:between w:val="nil"/>
        </w:pBdr>
        <w:jc w:val="both"/>
        <w:rPr>
          <w:sz w:val="20"/>
          <w:szCs w:val="20"/>
        </w:rPr>
      </w:pPr>
      <w:r>
        <w:rPr>
          <w:vertAlign w:val="superscript"/>
        </w:rPr>
        <w:footnoteRef/>
      </w:r>
      <w:r>
        <w:rPr>
          <w:sz w:val="20"/>
          <w:szCs w:val="20"/>
        </w:rPr>
        <w:t xml:space="preserve"> </w:t>
      </w:r>
      <w:hyperlink r:id="rId2" w:history="1">
        <w:r w:rsidR="001E4C73" w:rsidRPr="0014413A">
          <w:rPr>
            <w:rStyle w:val="a5"/>
            <w:sz w:val="20"/>
            <w:szCs w:val="20"/>
          </w:rPr>
          <w:t>https://constitution.garant.ru/history/ussr-rsfsr/1978/red_1978/5478721/</w:t>
        </w:r>
      </w:hyperlink>
      <w:r w:rsidR="001E4C73">
        <w:rPr>
          <w:sz w:val="20"/>
          <w:szCs w:val="20"/>
          <w:lang w:val="ru-RU"/>
        </w:rPr>
        <w:t xml:space="preserve"> </w:t>
      </w:r>
      <w:r>
        <w:rPr>
          <w:sz w:val="20"/>
          <w:szCs w:val="20"/>
        </w:rPr>
        <w:t>(дата обращения: 19.05.2026).</w:t>
      </w:r>
    </w:p>
  </w:footnote>
  <w:footnote w:id="4">
    <w:p w14:paraId="4787C33E" w14:textId="77777777" w:rsidR="00574215" w:rsidRDefault="00EE7606">
      <w:pPr>
        <w:pBdr>
          <w:top w:val="nil"/>
          <w:left w:val="nil"/>
          <w:bottom w:val="nil"/>
          <w:right w:val="nil"/>
          <w:between w:val="nil"/>
        </w:pBdr>
        <w:jc w:val="both"/>
        <w:rPr>
          <w:sz w:val="20"/>
          <w:szCs w:val="20"/>
        </w:rPr>
      </w:pPr>
      <w:r>
        <w:rPr>
          <w:vertAlign w:val="superscript"/>
        </w:rPr>
        <w:footnoteRef/>
      </w:r>
      <w:r>
        <w:rPr>
          <w:sz w:val="20"/>
          <w:szCs w:val="20"/>
        </w:rPr>
        <w:t xml:space="preserve"> https://elar.urfu.ru/bitstream/10995/64483/1/978-5-7996-2466-8-65.pdf (дата обращения: 19.05.2026).</w:t>
      </w:r>
    </w:p>
  </w:footnote>
  <w:footnote w:id="5">
    <w:p w14:paraId="3E59FED0" w14:textId="77777777" w:rsidR="00574215" w:rsidRDefault="00EE7606">
      <w:pPr>
        <w:pBdr>
          <w:top w:val="nil"/>
          <w:left w:val="nil"/>
          <w:bottom w:val="nil"/>
          <w:right w:val="nil"/>
          <w:between w:val="nil"/>
        </w:pBdr>
        <w:jc w:val="both"/>
        <w:rPr>
          <w:color w:val="000000"/>
          <w:sz w:val="20"/>
          <w:szCs w:val="20"/>
        </w:rPr>
      </w:pPr>
      <w:r>
        <w:rPr>
          <w:vertAlign w:val="superscript"/>
        </w:rPr>
        <w:footnoteRef/>
      </w:r>
      <w:r>
        <w:rPr>
          <w:sz w:val="20"/>
          <w:szCs w:val="20"/>
        </w:rPr>
        <w:t xml:space="preserve"> https://bigenc.ru/c/rossiia-istoriia-sssr-perestroika-1985-1991-0cba44/?v=4721135 (дата обращения: 19.05.2026).</w:t>
      </w:r>
    </w:p>
  </w:footnote>
  <w:footnote w:id="6">
    <w:p w14:paraId="1D913826" w14:textId="77777777" w:rsidR="00574215" w:rsidRDefault="00EE7606">
      <w:pPr>
        <w:pBdr>
          <w:top w:val="nil"/>
          <w:left w:val="nil"/>
          <w:bottom w:val="nil"/>
          <w:right w:val="nil"/>
          <w:between w:val="nil"/>
        </w:pBdr>
        <w:jc w:val="both"/>
        <w:rPr>
          <w:sz w:val="20"/>
          <w:szCs w:val="20"/>
        </w:rPr>
      </w:pPr>
      <w:r>
        <w:rPr>
          <w:vertAlign w:val="superscript"/>
        </w:rPr>
        <w:footnoteRef/>
      </w:r>
      <w:r>
        <w:rPr>
          <w:sz w:val="20"/>
          <w:szCs w:val="20"/>
        </w:rPr>
        <w:t xml:space="preserve"> </w:t>
      </w:r>
      <w:hyperlink r:id="rId3" w:anchor="p233">
        <w:r>
          <w:rPr>
            <w:sz w:val="20"/>
            <w:szCs w:val="20"/>
          </w:rPr>
          <w:t>https://soveticus5.narod.ru/85/sborn91.htm#p233</w:t>
        </w:r>
      </w:hyperlink>
    </w:p>
  </w:footnote>
  <w:footnote w:id="7">
    <w:p w14:paraId="6723C153" w14:textId="77777777" w:rsidR="00574215" w:rsidRDefault="00EE7606">
      <w:pPr>
        <w:pBdr>
          <w:top w:val="nil"/>
          <w:left w:val="nil"/>
          <w:bottom w:val="nil"/>
          <w:right w:val="nil"/>
          <w:between w:val="nil"/>
        </w:pBdr>
        <w:jc w:val="both"/>
        <w:rPr>
          <w:sz w:val="20"/>
          <w:szCs w:val="20"/>
        </w:rPr>
      </w:pPr>
      <w:r>
        <w:rPr>
          <w:vertAlign w:val="superscript"/>
        </w:rPr>
        <w:footnoteRef/>
      </w:r>
      <w:r>
        <w:rPr>
          <w:sz w:val="20"/>
          <w:szCs w:val="20"/>
        </w:rPr>
        <w:t xml:space="preserve"> </w:t>
      </w:r>
      <w:hyperlink r:id="rId4" w:anchor="p196">
        <w:r>
          <w:rPr>
            <w:sz w:val="20"/>
            <w:szCs w:val="20"/>
          </w:rPr>
          <w:t>https://soveticus5.narod.ru/85/sborn91.htm#p196</w:t>
        </w:r>
      </w:hyperlink>
    </w:p>
  </w:footnote>
  <w:footnote w:id="8">
    <w:p w14:paraId="61BC7DD8" w14:textId="77777777" w:rsidR="00574215" w:rsidRDefault="00EE7606">
      <w:pPr>
        <w:pBdr>
          <w:top w:val="nil"/>
          <w:left w:val="nil"/>
          <w:bottom w:val="nil"/>
          <w:right w:val="nil"/>
          <w:between w:val="nil"/>
        </w:pBdr>
        <w:jc w:val="both"/>
        <w:rPr>
          <w:sz w:val="20"/>
          <w:szCs w:val="20"/>
        </w:rPr>
      </w:pPr>
      <w:r>
        <w:rPr>
          <w:vertAlign w:val="superscript"/>
        </w:rPr>
        <w:footnoteRef/>
      </w:r>
      <w:r>
        <w:rPr>
          <w:sz w:val="20"/>
          <w:szCs w:val="20"/>
        </w:rPr>
        <w:t xml:space="preserve"> </w:t>
      </w:r>
      <w:hyperlink r:id="rId5" w:anchor="p155">
        <w:r>
          <w:rPr>
            <w:color w:val="000000"/>
            <w:sz w:val="20"/>
            <w:szCs w:val="20"/>
          </w:rPr>
          <w:t>https://soveticus5.narod.ru/85/sborn91.htm#p155</w:t>
        </w:r>
      </w:hyperlink>
    </w:p>
  </w:footnote>
  <w:footnote w:id="9">
    <w:p w14:paraId="1734A881" w14:textId="77777777" w:rsidR="00574215" w:rsidRDefault="00EE7606">
      <w:pPr>
        <w:pBdr>
          <w:top w:val="nil"/>
          <w:left w:val="nil"/>
          <w:bottom w:val="nil"/>
          <w:right w:val="nil"/>
          <w:between w:val="nil"/>
        </w:pBdr>
        <w:jc w:val="both"/>
        <w:rPr>
          <w:sz w:val="20"/>
          <w:szCs w:val="20"/>
        </w:rPr>
      </w:pPr>
      <w:r>
        <w:rPr>
          <w:vertAlign w:val="superscript"/>
        </w:rPr>
        <w:footnoteRef/>
      </w:r>
      <w:r>
        <w:rPr>
          <w:sz w:val="20"/>
          <w:szCs w:val="20"/>
        </w:rPr>
        <w:t xml:space="preserve"> </w:t>
      </w:r>
      <w:hyperlink r:id="rId6" w:anchor="p198">
        <w:r>
          <w:rPr>
            <w:sz w:val="20"/>
            <w:szCs w:val="20"/>
          </w:rPr>
          <w:t>https://soveticus5.narod.ru/85/sborn91.htm#p198</w:t>
        </w:r>
      </w:hyperlink>
    </w:p>
  </w:footnote>
  <w:footnote w:id="10">
    <w:p w14:paraId="5A3118F4" w14:textId="77777777" w:rsidR="00574215" w:rsidRDefault="00EE7606">
      <w:pPr>
        <w:pBdr>
          <w:top w:val="nil"/>
          <w:left w:val="nil"/>
          <w:bottom w:val="nil"/>
          <w:right w:val="nil"/>
          <w:between w:val="nil"/>
        </w:pBdr>
        <w:jc w:val="both"/>
        <w:rPr>
          <w:sz w:val="20"/>
          <w:szCs w:val="20"/>
        </w:rPr>
      </w:pPr>
      <w:r>
        <w:rPr>
          <w:vertAlign w:val="superscript"/>
        </w:rPr>
        <w:footnoteRef/>
      </w:r>
      <w:r>
        <w:rPr>
          <w:sz w:val="20"/>
          <w:szCs w:val="20"/>
        </w:rPr>
        <w:t xml:space="preserve"> </w:t>
      </w:r>
      <w:hyperlink r:id="rId7" w:anchor="p173">
        <w:r>
          <w:rPr>
            <w:sz w:val="20"/>
            <w:szCs w:val="20"/>
          </w:rPr>
          <w:t>https://soveticus5.narod.ru/85/sborn91.htm#p173</w:t>
        </w:r>
      </w:hyperlink>
    </w:p>
  </w:footnote>
  <w:footnote w:id="11">
    <w:p w14:paraId="28973C68" w14:textId="6D64578D" w:rsidR="00574215" w:rsidRPr="00851E9B" w:rsidRDefault="00EE7606">
      <w:pPr>
        <w:pBdr>
          <w:top w:val="nil"/>
          <w:left w:val="nil"/>
          <w:bottom w:val="nil"/>
          <w:right w:val="nil"/>
          <w:between w:val="nil"/>
        </w:pBdr>
        <w:jc w:val="both"/>
        <w:rPr>
          <w:color w:val="000000"/>
          <w:sz w:val="20"/>
          <w:szCs w:val="20"/>
          <w:lang w:val="ru-RU"/>
        </w:rPr>
      </w:pPr>
      <w:r>
        <w:rPr>
          <w:vertAlign w:val="superscript"/>
        </w:rPr>
        <w:footnoteRef/>
      </w:r>
      <w:r>
        <w:rPr>
          <w:sz w:val="20"/>
          <w:szCs w:val="20"/>
        </w:rPr>
        <w:t xml:space="preserve"> </w:t>
      </w:r>
      <w:hyperlink r:id="rId8" w:history="1">
        <w:r w:rsidR="00851E9B" w:rsidRPr="0014413A">
          <w:rPr>
            <w:rStyle w:val="a5"/>
            <w:sz w:val="20"/>
            <w:szCs w:val="20"/>
          </w:rPr>
          <w:t>https://docs.cntd.ru/document/902002993?ysclid=mpfbq3iifa942000784</w:t>
        </w:r>
      </w:hyperlink>
      <w:r w:rsidR="00851E9B">
        <w:rPr>
          <w:sz w:val="20"/>
          <w:szCs w:val="20"/>
          <w:lang w:val="ru-RU"/>
        </w:rPr>
        <w:t xml:space="preserve"> </w:t>
      </w:r>
    </w:p>
  </w:footnote>
  <w:footnote w:id="12">
    <w:p w14:paraId="4CF52D9C" w14:textId="05EEA894" w:rsidR="00574215" w:rsidRDefault="00EE7606">
      <w:pPr>
        <w:pBdr>
          <w:top w:val="nil"/>
          <w:left w:val="nil"/>
          <w:bottom w:val="nil"/>
          <w:right w:val="nil"/>
          <w:between w:val="nil"/>
        </w:pBdr>
        <w:jc w:val="both"/>
        <w:rPr>
          <w:sz w:val="20"/>
          <w:szCs w:val="20"/>
        </w:rPr>
      </w:pPr>
      <w:r>
        <w:rPr>
          <w:vertAlign w:val="superscript"/>
        </w:rPr>
        <w:footnoteRef/>
      </w:r>
      <w:r>
        <w:rPr>
          <w:sz w:val="20"/>
          <w:szCs w:val="20"/>
        </w:rPr>
        <w:t xml:space="preserve"> </w:t>
      </w:r>
      <w:hyperlink r:id="rId9" w:history="1">
        <w:r w:rsidR="00851E9B" w:rsidRPr="0014413A">
          <w:rPr>
            <w:rStyle w:val="a5"/>
            <w:sz w:val="20"/>
            <w:szCs w:val="20"/>
          </w:rPr>
          <w:t>https://base.garant.ru/6335703/</w:t>
        </w:r>
      </w:hyperlink>
      <w:r w:rsidR="00851E9B">
        <w:rPr>
          <w:sz w:val="20"/>
          <w:szCs w:val="20"/>
          <w:lang w:val="ru-RU"/>
        </w:rPr>
        <w:t xml:space="preserve"> </w:t>
      </w:r>
      <w:r>
        <w:rPr>
          <w:sz w:val="20"/>
          <w:szCs w:val="20"/>
        </w:rPr>
        <w:t>(дата обращения: 19.05.2026).</w:t>
      </w:r>
    </w:p>
  </w:footnote>
  <w:footnote w:id="13">
    <w:p w14:paraId="74E38C9D" w14:textId="433FE987" w:rsidR="00574215" w:rsidRDefault="00EE7606">
      <w:pPr>
        <w:pBdr>
          <w:top w:val="nil"/>
          <w:left w:val="nil"/>
          <w:bottom w:val="nil"/>
          <w:right w:val="nil"/>
          <w:between w:val="nil"/>
        </w:pBdr>
        <w:jc w:val="both"/>
        <w:rPr>
          <w:sz w:val="20"/>
          <w:szCs w:val="20"/>
        </w:rPr>
      </w:pPr>
      <w:r>
        <w:rPr>
          <w:vertAlign w:val="superscript"/>
        </w:rPr>
        <w:footnoteRef/>
      </w:r>
      <w:r>
        <w:rPr>
          <w:sz w:val="20"/>
          <w:szCs w:val="20"/>
        </w:rPr>
        <w:t xml:space="preserve"> </w:t>
      </w:r>
      <w:hyperlink r:id="rId10" w:history="1">
        <w:r w:rsidR="00851E9B" w:rsidRPr="0014413A">
          <w:rPr>
            <w:rStyle w:val="a5"/>
            <w:sz w:val="20"/>
            <w:szCs w:val="20"/>
          </w:rPr>
          <w:t>https://base.garant.ru/6335646/</w:t>
        </w:r>
      </w:hyperlink>
      <w:r w:rsidR="00851E9B">
        <w:rPr>
          <w:sz w:val="20"/>
          <w:szCs w:val="20"/>
          <w:lang w:val="ru-RU"/>
        </w:rPr>
        <w:t xml:space="preserve"> </w:t>
      </w:r>
      <w:r>
        <w:rPr>
          <w:sz w:val="20"/>
          <w:szCs w:val="20"/>
        </w:rPr>
        <w:t>(дата обращения: 19.05.2026).</w:t>
      </w:r>
    </w:p>
  </w:footnote>
  <w:footnote w:id="14">
    <w:p w14:paraId="58966629" w14:textId="77777777" w:rsidR="00574215" w:rsidRDefault="00EE7606">
      <w:pPr>
        <w:pBdr>
          <w:top w:val="nil"/>
          <w:left w:val="nil"/>
          <w:bottom w:val="nil"/>
          <w:right w:val="nil"/>
          <w:between w:val="nil"/>
        </w:pBdr>
        <w:jc w:val="both"/>
        <w:rPr>
          <w:sz w:val="20"/>
          <w:szCs w:val="20"/>
        </w:rPr>
      </w:pPr>
      <w:r>
        <w:rPr>
          <w:vertAlign w:val="superscript"/>
        </w:rPr>
        <w:footnoteRef/>
      </w:r>
      <w:r>
        <w:rPr>
          <w:sz w:val="20"/>
          <w:szCs w:val="20"/>
        </w:rPr>
        <w:t xml:space="preserve"> https://bigenc.ru/c/s-ezd-narodnykh-deputatov-rsfsr-rossiiskoi-federatsii-1e4951/?v=3788629. (дата обращения: 19.05.2026).</w:t>
      </w:r>
    </w:p>
  </w:footnote>
  <w:footnote w:id="15">
    <w:p w14:paraId="1CDA07F1" w14:textId="77777777" w:rsidR="00574215" w:rsidRDefault="00EE7606">
      <w:pPr>
        <w:pBdr>
          <w:top w:val="nil"/>
          <w:left w:val="nil"/>
          <w:bottom w:val="nil"/>
          <w:right w:val="nil"/>
          <w:between w:val="nil"/>
        </w:pBdr>
        <w:jc w:val="both"/>
        <w:rPr>
          <w:color w:val="000000"/>
          <w:sz w:val="20"/>
          <w:szCs w:val="20"/>
        </w:rPr>
      </w:pPr>
      <w:r>
        <w:rPr>
          <w:vertAlign w:val="superscript"/>
        </w:rPr>
        <w:footnoteRef/>
      </w:r>
      <w:r>
        <w:rPr>
          <w:sz w:val="20"/>
          <w:szCs w:val="20"/>
        </w:rPr>
        <w:t xml:space="preserve"> https://bigenc.ru/c/verkhovnyi-sovet-rsfsr-rf-b8ceab/?v=9482558 (дата обращения: 19.05.2026).</w:t>
      </w:r>
    </w:p>
  </w:footnote>
  <w:footnote w:id="16">
    <w:p w14:paraId="736F623E" w14:textId="77777777" w:rsidR="00574215" w:rsidRDefault="00EE7606">
      <w:pPr>
        <w:pBdr>
          <w:top w:val="nil"/>
          <w:left w:val="nil"/>
          <w:bottom w:val="nil"/>
          <w:right w:val="nil"/>
          <w:between w:val="nil"/>
        </w:pBdr>
        <w:jc w:val="both"/>
        <w:rPr>
          <w:color w:val="000000"/>
          <w:sz w:val="20"/>
          <w:szCs w:val="20"/>
        </w:rPr>
      </w:pPr>
      <w:r>
        <w:rPr>
          <w:vertAlign w:val="superscript"/>
        </w:rPr>
        <w:footnoteRef/>
      </w:r>
      <w:r>
        <w:rPr>
          <w:sz w:val="20"/>
          <w:szCs w:val="20"/>
        </w:rPr>
        <w:t xml:space="preserve"> https://bigenc.ru/c/suverenitet-334191/?v=10064498 (дата обращения: 19.05.2026).</w:t>
      </w:r>
    </w:p>
  </w:footnote>
  <w:footnote w:id="17">
    <w:p w14:paraId="1318DF7C" w14:textId="77777777" w:rsidR="00574215" w:rsidRDefault="00EE7606">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РСФСР. Съезд народных депутатов (1; 1990; Р81 Москва). Первый Съезд народных депутатов РСФСР, </w:t>
      </w:r>
      <w:r>
        <w:rPr>
          <w:color w:val="000000"/>
          <w:sz w:val="20"/>
          <w:szCs w:val="20"/>
        </w:rPr>
        <w:br/>
        <w:t xml:space="preserve">16 мая — 22 июня 1990 г.: </w:t>
      </w:r>
      <w:proofErr w:type="spellStart"/>
      <w:r>
        <w:rPr>
          <w:color w:val="000000"/>
          <w:sz w:val="20"/>
          <w:szCs w:val="20"/>
        </w:rPr>
        <w:t>Стеногр</w:t>
      </w:r>
      <w:proofErr w:type="spellEnd"/>
      <w:r>
        <w:rPr>
          <w:color w:val="000000"/>
          <w:sz w:val="20"/>
          <w:szCs w:val="20"/>
        </w:rPr>
        <w:t xml:space="preserve">. отчет: В 6 т. Т. 4.— М.: Республика, 1993. — 495 с. </w:t>
      </w:r>
    </w:p>
  </w:footnote>
  <w:footnote w:id="18">
    <w:p w14:paraId="3C424E5F" w14:textId="77777777" w:rsidR="00574215" w:rsidRDefault="00EE7606">
      <w:pPr>
        <w:jc w:val="both"/>
        <w:rPr>
          <w:sz w:val="20"/>
          <w:szCs w:val="20"/>
        </w:rPr>
      </w:pPr>
      <w:r>
        <w:rPr>
          <w:vertAlign w:val="superscript"/>
        </w:rPr>
        <w:footnoteRef/>
      </w:r>
      <w:r>
        <w:rPr>
          <w:sz w:val="20"/>
          <w:szCs w:val="20"/>
        </w:rPr>
        <w:t xml:space="preserve"> http://pravo.gov.ru/proxy/ips/?docbody&amp;nd=102629766</w:t>
      </w:r>
    </w:p>
  </w:footnote>
  <w:footnote w:id="19">
    <w:p w14:paraId="56C56070" w14:textId="77777777" w:rsidR="00574215" w:rsidRDefault="00EE7606">
      <w:pPr>
        <w:jc w:val="both"/>
        <w:rPr>
          <w:sz w:val="20"/>
          <w:szCs w:val="20"/>
        </w:rPr>
      </w:pPr>
      <w:r>
        <w:rPr>
          <w:vertAlign w:val="superscript"/>
        </w:rPr>
        <w:footnoteRef/>
      </w:r>
      <w:r>
        <w:rPr>
          <w:sz w:val="20"/>
          <w:szCs w:val="20"/>
        </w:rPr>
        <w:t xml:space="preserve"> https://infokam.su/rossiya-stala-absolyutnym-mirovym-liderom-po-eksportu-pshenitsy.html (дата обращения: 19.05.2026); </w:t>
      </w:r>
    </w:p>
    <w:p w14:paraId="6D117EED" w14:textId="77777777" w:rsidR="00574215" w:rsidRDefault="008A436A">
      <w:pPr>
        <w:jc w:val="both"/>
      </w:pPr>
      <w:hyperlink r:id="rId11">
        <w:r w:rsidR="00EE7606">
          <w:rPr>
            <w:color w:val="1155CC"/>
            <w:sz w:val="20"/>
            <w:szCs w:val="20"/>
            <w:u w:val="single"/>
          </w:rPr>
          <w:t>https://ria.ru/20260127/pshenitsa-2070541940.html</w:t>
        </w:r>
      </w:hyperlink>
      <w:r w:rsidR="00EE7606">
        <w:rPr>
          <w:sz w:val="20"/>
          <w:szCs w:val="20"/>
        </w:rPr>
        <w:t xml:space="preserve"> (дата обращения: 19.05.2026).</w:t>
      </w:r>
    </w:p>
  </w:footnote>
  <w:footnote w:id="20">
    <w:p w14:paraId="533F4CEC" w14:textId="77777777" w:rsidR="00574215" w:rsidRDefault="00EE7606">
      <w:pPr>
        <w:pBdr>
          <w:top w:val="nil"/>
          <w:left w:val="nil"/>
          <w:bottom w:val="nil"/>
          <w:right w:val="nil"/>
          <w:between w:val="nil"/>
        </w:pBdr>
        <w:rPr>
          <w:sz w:val="20"/>
          <w:szCs w:val="20"/>
        </w:rPr>
      </w:pPr>
      <w:r>
        <w:rPr>
          <w:vertAlign w:val="superscript"/>
        </w:rPr>
        <w:footnoteRef/>
      </w:r>
      <w:r>
        <w:rPr>
          <w:sz w:val="20"/>
          <w:szCs w:val="20"/>
        </w:rPr>
        <w:t xml:space="preserve"> </w:t>
      </w:r>
      <w:hyperlink r:id="rId12">
        <w:r>
          <w:rPr>
            <w:sz w:val="20"/>
            <w:szCs w:val="20"/>
          </w:rPr>
          <w:t>https://docs.cntd.ru/document/9002858</w:t>
        </w:r>
      </w:hyperlink>
      <w:r>
        <w:rPr>
          <w:sz w:val="20"/>
          <w:szCs w:val="20"/>
        </w:rPr>
        <w:t xml:space="preserve"> (дата обращения: 19.05.2026).</w:t>
      </w:r>
    </w:p>
  </w:footnote>
  <w:footnote w:id="21">
    <w:p w14:paraId="3E76D945" w14:textId="77777777" w:rsidR="00574215" w:rsidRDefault="00EE7606">
      <w:pPr>
        <w:pBdr>
          <w:top w:val="nil"/>
          <w:left w:val="nil"/>
          <w:bottom w:val="nil"/>
          <w:right w:val="nil"/>
          <w:between w:val="nil"/>
        </w:pBdr>
        <w:jc w:val="both"/>
        <w:rPr>
          <w:sz w:val="20"/>
          <w:szCs w:val="20"/>
        </w:rPr>
      </w:pPr>
      <w:r>
        <w:rPr>
          <w:vertAlign w:val="superscript"/>
        </w:rPr>
        <w:footnoteRef/>
      </w:r>
      <w:r>
        <w:rPr>
          <w:sz w:val="20"/>
          <w:szCs w:val="20"/>
        </w:rPr>
        <w:t xml:space="preserve"> </w:t>
      </w:r>
      <w:hyperlink r:id="rId13">
        <w:r>
          <w:rPr>
            <w:sz w:val="20"/>
            <w:szCs w:val="20"/>
          </w:rPr>
          <w:t>https://bigenc.ru/c/vybory-prezidenta-rsfsr-1991-374fa8/?v=9073898</w:t>
        </w:r>
      </w:hyperlink>
      <w:r>
        <w:rPr>
          <w:sz w:val="20"/>
          <w:szCs w:val="20"/>
        </w:rPr>
        <w:t xml:space="preserve"> (дата обращения: 19.05.2026).</w:t>
      </w:r>
    </w:p>
  </w:footnote>
  <w:footnote w:id="22">
    <w:p w14:paraId="7079F63E" w14:textId="77777777" w:rsidR="00574215" w:rsidRDefault="00EE7606">
      <w:pPr>
        <w:pBdr>
          <w:top w:val="nil"/>
          <w:left w:val="nil"/>
          <w:bottom w:val="nil"/>
          <w:right w:val="nil"/>
          <w:between w:val="nil"/>
        </w:pBdr>
        <w:jc w:val="both"/>
        <w:rPr>
          <w:sz w:val="20"/>
          <w:szCs w:val="20"/>
        </w:rPr>
      </w:pPr>
      <w:r>
        <w:rPr>
          <w:vertAlign w:val="superscript"/>
        </w:rPr>
        <w:footnoteRef/>
      </w:r>
      <w:r>
        <w:rPr>
          <w:sz w:val="20"/>
          <w:szCs w:val="20"/>
        </w:rPr>
        <w:t xml:space="preserve"> </w:t>
      </w:r>
      <w:hyperlink r:id="rId14">
        <w:r>
          <w:rPr>
            <w:sz w:val="20"/>
            <w:szCs w:val="20"/>
          </w:rPr>
          <w:t>https://tass.ru/obschestvo/20263981</w:t>
        </w:r>
      </w:hyperlink>
      <w:r>
        <w:rPr>
          <w:sz w:val="20"/>
          <w:szCs w:val="20"/>
        </w:rPr>
        <w:t xml:space="preserve"> (дата обращения: 19.05.2026).</w:t>
      </w:r>
    </w:p>
  </w:footnote>
  <w:footnote w:id="23">
    <w:p w14:paraId="11E8A1FC" w14:textId="1812C8B1" w:rsidR="00574215" w:rsidRDefault="00EE7606">
      <w:pPr>
        <w:pBdr>
          <w:top w:val="nil"/>
          <w:left w:val="nil"/>
          <w:bottom w:val="nil"/>
          <w:right w:val="nil"/>
          <w:between w:val="nil"/>
        </w:pBdr>
        <w:rPr>
          <w:color w:val="000000"/>
          <w:sz w:val="20"/>
          <w:szCs w:val="20"/>
        </w:rPr>
      </w:pPr>
      <w:r>
        <w:rPr>
          <w:vertAlign w:val="superscript"/>
        </w:rPr>
        <w:footnoteRef/>
      </w:r>
      <w:r>
        <w:rPr>
          <w:sz w:val="20"/>
          <w:szCs w:val="20"/>
        </w:rPr>
        <w:t xml:space="preserve"> </w:t>
      </w:r>
      <w:hyperlink r:id="rId15" w:history="1">
        <w:r w:rsidR="005E7EB3" w:rsidRPr="0014413A">
          <w:rPr>
            <w:rStyle w:val="a5"/>
            <w:sz w:val="20"/>
            <w:szCs w:val="20"/>
          </w:rPr>
          <w:t>https://projects.rusarchives.ru/statehood/10-12-soglashenie-sng.shtml</w:t>
        </w:r>
      </w:hyperlink>
      <w:r w:rsidR="005E7EB3">
        <w:rPr>
          <w:sz w:val="20"/>
          <w:szCs w:val="20"/>
          <w:lang w:val="ru-RU"/>
        </w:rPr>
        <w:t xml:space="preserve"> </w:t>
      </w:r>
      <w:r w:rsidR="005E7EB3" w:rsidRPr="005E7EB3">
        <w:rPr>
          <w:sz w:val="20"/>
          <w:szCs w:val="20"/>
        </w:rPr>
        <w:t xml:space="preserve"> </w:t>
      </w:r>
      <w:r>
        <w:rPr>
          <w:sz w:val="20"/>
          <w:szCs w:val="20"/>
        </w:rPr>
        <w:t>(дата обращения: 19.05.2026).</w:t>
      </w:r>
    </w:p>
  </w:footnote>
  <w:footnote w:id="24">
    <w:p w14:paraId="249B04F5" w14:textId="7BF5758D" w:rsidR="00574215" w:rsidRDefault="00EE7606">
      <w:pPr>
        <w:pBdr>
          <w:top w:val="nil"/>
          <w:left w:val="nil"/>
          <w:bottom w:val="nil"/>
          <w:right w:val="nil"/>
          <w:between w:val="nil"/>
        </w:pBdr>
        <w:jc w:val="both"/>
        <w:rPr>
          <w:sz w:val="20"/>
          <w:szCs w:val="20"/>
        </w:rPr>
      </w:pPr>
      <w:r>
        <w:rPr>
          <w:vertAlign w:val="superscript"/>
        </w:rPr>
        <w:footnoteRef/>
      </w:r>
      <w:r>
        <w:rPr>
          <w:sz w:val="20"/>
          <w:szCs w:val="20"/>
        </w:rPr>
        <w:t xml:space="preserve"> </w:t>
      </w:r>
      <w:hyperlink r:id="rId16" w:history="1">
        <w:r w:rsidR="005E7EB3" w:rsidRPr="0014413A">
          <w:rPr>
            <w:rStyle w:val="a5"/>
            <w:sz w:val="20"/>
            <w:szCs w:val="20"/>
          </w:rPr>
          <w:t>https://projects.rusarchives.ru/statehood/10-04-russian-federation.shtml</w:t>
        </w:r>
      </w:hyperlink>
      <w:r w:rsidR="005E7EB3">
        <w:rPr>
          <w:sz w:val="20"/>
          <w:szCs w:val="20"/>
          <w:lang w:val="ru-RU"/>
        </w:rPr>
        <w:t xml:space="preserve"> </w:t>
      </w:r>
      <w:r>
        <w:rPr>
          <w:sz w:val="20"/>
          <w:szCs w:val="20"/>
        </w:rPr>
        <w:t>(дата обращения: 19.05.2026).</w:t>
      </w:r>
    </w:p>
  </w:footnote>
  <w:footnote w:id="25">
    <w:p w14:paraId="6A19FE9F" w14:textId="77777777" w:rsidR="00574215" w:rsidRDefault="00EE7606">
      <w:pPr>
        <w:pBdr>
          <w:top w:val="nil"/>
          <w:left w:val="nil"/>
          <w:bottom w:val="nil"/>
          <w:right w:val="nil"/>
          <w:between w:val="nil"/>
        </w:pBdr>
        <w:rPr>
          <w:sz w:val="20"/>
          <w:szCs w:val="20"/>
        </w:rPr>
      </w:pPr>
      <w:r>
        <w:rPr>
          <w:vertAlign w:val="superscript"/>
        </w:rPr>
        <w:footnoteRef/>
      </w:r>
      <w:r>
        <w:rPr>
          <w:sz w:val="20"/>
          <w:szCs w:val="20"/>
        </w:rPr>
        <w:t xml:space="preserve"> https://yeltsin.ru/archive/audio/9018/ (дата обращения: 19.05.2026).</w:t>
      </w:r>
    </w:p>
  </w:footnote>
  <w:footnote w:id="26">
    <w:p w14:paraId="024A0EE1" w14:textId="77777777" w:rsidR="00574215" w:rsidRDefault="00EE7606">
      <w:pPr>
        <w:pBdr>
          <w:top w:val="nil"/>
          <w:left w:val="nil"/>
          <w:bottom w:val="nil"/>
          <w:right w:val="nil"/>
          <w:between w:val="nil"/>
        </w:pBdr>
        <w:jc w:val="both"/>
        <w:rPr>
          <w:sz w:val="20"/>
          <w:szCs w:val="20"/>
        </w:rPr>
      </w:pPr>
      <w:r>
        <w:rPr>
          <w:vertAlign w:val="superscript"/>
        </w:rPr>
        <w:footnoteRef/>
      </w:r>
      <w:r>
        <w:rPr>
          <w:sz w:val="20"/>
          <w:szCs w:val="20"/>
        </w:rPr>
        <w:t xml:space="preserve"> http://www.kremlin.ru/acts/bank/6215 (дата обращения: 19.05.2026).</w:t>
      </w:r>
    </w:p>
  </w:footnote>
  <w:footnote w:id="27">
    <w:p w14:paraId="6E297D8A" w14:textId="3729A945" w:rsidR="00574215" w:rsidRDefault="00EE7606">
      <w:pPr>
        <w:pBdr>
          <w:top w:val="nil"/>
          <w:left w:val="nil"/>
          <w:bottom w:val="nil"/>
          <w:right w:val="nil"/>
          <w:between w:val="nil"/>
        </w:pBdr>
        <w:jc w:val="both"/>
        <w:rPr>
          <w:color w:val="000000"/>
          <w:sz w:val="20"/>
          <w:szCs w:val="20"/>
        </w:rPr>
      </w:pPr>
      <w:r>
        <w:rPr>
          <w:vertAlign w:val="superscript"/>
        </w:rPr>
        <w:footnoteRef/>
      </w:r>
      <w:r>
        <w:rPr>
          <w:sz w:val="20"/>
          <w:szCs w:val="20"/>
        </w:rPr>
        <w:t>https://www.vedomosti.ru/politics/articles/2025/06/12/1116814-putin-nagradil-laureatov-gospremii (дата обращения: 19.05.2026).</w:t>
      </w:r>
    </w:p>
  </w:footnote>
  <w:footnote w:id="28">
    <w:p w14:paraId="48C212FE" w14:textId="77777777" w:rsidR="00574215" w:rsidRDefault="00EE7606">
      <w:pPr>
        <w:rPr>
          <w:sz w:val="20"/>
          <w:szCs w:val="20"/>
        </w:rPr>
      </w:pPr>
      <w:r>
        <w:rPr>
          <w:vertAlign w:val="superscript"/>
        </w:rPr>
        <w:footnoteRef/>
      </w:r>
      <w:r>
        <w:rPr>
          <w:sz w:val="20"/>
          <w:szCs w:val="20"/>
        </w:rPr>
        <w:t xml:space="preserve"> https://www.ntv.ru/novosti/2354362/ (дата обращения: 19.05.2026).</w:t>
      </w:r>
    </w:p>
  </w:footnote>
  <w:footnote w:id="29">
    <w:p w14:paraId="585F6E6B" w14:textId="77777777" w:rsidR="00574215" w:rsidRDefault="00EE7606">
      <w:pPr>
        <w:pBdr>
          <w:top w:val="nil"/>
          <w:left w:val="nil"/>
          <w:bottom w:val="nil"/>
          <w:right w:val="nil"/>
          <w:between w:val="nil"/>
        </w:pBdr>
        <w:rPr>
          <w:color w:val="000000"/>
          <w:sz w:val="20"/>
          <w:szCs w:val="20"/>
        </w:rPr>
      </w:pPr>
      <w:r>
        <w:rPr>
          <w:vertAlign w:val="superscript"/>
        </w:rPr>
        <w:footnoteRef/>
      </w:r>
      <w:r>
        <w:rPr>
          <w:sz w:val="20"/>
          <w:szCs w:val="20"/>
        </w:rPr>
        <w:t xml:space="preserve"> </w:t>
      </w:r>
      <w:hyperlink r:id="rId17">
        <w:r>
          <w:rPr>
            <w:color w:val="000000"/>
            <w:sz w:val="20"/>
            <w:szCs w:val="20"/>
          </w:rPr>
          <w:t>https://tass.ru/info/17984119</w:t>
        </w:r>
      </w:hyperlink>
      <w:r>
        <w:rPr>
          <w:sz w:val="20"/>
          <w:szCs w:val="20"/>
        </w:rPr>
        <w:t xml:space="preserve"> (дата обращения: 19.05.2026).</w:t>
      </w:r>
    </w:p>
  </w:footnote>
  <w:footnote w:id="30">
    <w:p w14:paraId="2FE800F7" w14:textId="74BD2BCC" w:rsidR="00D00167" w:rsidRPr="00D00167" w:rsidRDefault="00D00167">
      <w:pPr>
        <w:pStyle w:val="a7"/>
      </w:pPr>
      <w:r>
        <w:rPr>
          <w:rStyle w:val="a9"/>
        </w:rPr>
        <w:footnoteRef/>
      </w:r>
      <w:r>
        <w:t xml:space="preserve"> </w:t>
      </w:r>
      <w:r w:rsidRPr="00D00167">
        <w:t>https://www.kommersant.ru/doc/6761301</w:t>
      </w:r>
    </w:p>
  </w:footnote>
  <w:footnote w:id="31">
    <w:p w14:paraId="2E93EBD9" w14:textId="57C1B550" w:rsidR="00D00167" w:rsidRPr="00D00167" w:rsidRDefault="00D00167">
      <w:pPr>
        <w:pStyle w:val="a7"/>
      </w:pPr>
      <w:r>
        <w:rPr>
          <w:rStyle w:val="a9"/>
        </w:rPr>
        <w:footnoteRef/>
      </w:r>
      <w:r>
        <w:t xml:space="preserve"> </w:t>
      </w:r>
      <w:r w:rsidRPr="00D00167">
        <w:t>https://gtrksakha.ru/news/2025/06/09/v-yakutii-v-den-rossii-projdut-masshtabnye-meropriyatiya/</w:t>
      </w:r>
    </w:p>
  </w:footnote>
  <w:footnote w:id="32">
    <w:p w14:paraId="0FDDFDAC" w14:textId="1A8D3764" w:rsidR="00564A1E" w:rsidRPr="00564A1E" w:rsidRDefault="00564A1E">
      <w:pPr>
        <w:pStyle w:val="a7"/>
        <w:rPr>
          <w:lang w:val="ru-RU"/>
        </w:rPr>
      </w:pPr>
      <w:r>
        <w:rPr>
          <w:rStyle w:val="a9"/>
        </w:rPr>
        <w:footnoteRef/>
      </w:r>
      <w:r>
        <w:t xml:space="preserve"> </w:t>
      </w:r>
      <w:hyperlink r:id="rId18" w:history="1">
        <w:r w:rsidRPr="0014413A">
          <w:rPr>
            <w:rStyle w:val="a5"/>
          </w:rPr>
          <w:t>https://rgvktv.ru/news/obshchestvo/den-rossii-otprazdnovali-vo-vsekh-munitsipalitetakh-dagestana-82039/</w:t>
        </w:r>
      </w:hyperlink>
      <w:r>
        <w:rPr>
          <w:lang w:val="ru-RU"/>
        </w:rPr>
        <w:t xml:space="preserve"> </w:t>
      </w:r>
    </w:p>
  </w:footnote>
  <w:footnote w:id="33">
    <w:p w14:paraId="12612DF2" w14:textId="3C202CB3" w:rsidR="00564A1E" w:rsidRPr="00564A1E" w:rsidRDefault="00564A1E">
      <w:pPr>
        <w:pStyle w:val="a7"/>
        <w:rPr>
          <w:lang w:val="ru-RU"/>
        </w:rPr>
      </w:pPr>
      <w:r>
        <w:rPr>
          <w:rStyle w:val="a9"/>
        </w:rPr>
        <w:footnoteRef/>
      </w:r>
      <w:r>
        <w:t xml:space="preserve"> </w:t>
      </w:r>
      <w:hyperlink r:id="rId19" w:history="1">
        <w:r w:rsidRPr="0014413A">
          <w:rPr>
            <w:rStyle w:val="a5"/>
          </w:rPr>
          <w:t>https://kamchatka.er.ru/activity/news/kamchatka-yarko-otmetila-den-rossii-koncerty-trikolory-i-narodnye-tradicii</w:t>
        </w:r>
      </w:hyperlink>
      <w:r>
        <w:rPr>
          <w:lang w:val="ru-RU"/>
        </w:rPr>
        <w:t xml:space="preserve"> </w:t>
      </w:r>
    </w:p>
  </w:footnote>
  <w:footnote w:id="34">
    <w:p w14:paraId="5367CCD2" w14:textId="79CBA866" w:rsidR="00602832" w:rsidRPr="00602832" w:rsidRDefault="00602832">
      <w:pPr>
        <w:pStyle w:val="a7"/>
        <w:rPr>
          <w:lang w:val="ru-RU"/>
        </w:rPr>
      </w:pPr>
      <w:r>
        <w:rPr>
          <w:rStyle w:val="a9"/>
        </w:rPr>
        <w:footnoteRef/>
      </w:r>
      <w:r>
        <w:t xml:space="preserve"> </w:t>
      </w:r>
      <w:hyperlink r:id="rId20" w:history="1">
        <w:r w:rsidRPr="0014413A">
          <w:rPr>
            <w:rStyle w:val="a5"/>
          </w:rPr>
          <w:t>https://gazeta-n1.ru/news/society/149023/</w:t>
        </w:r>
      </w:hyperlink>
      <w:r>
        <w:rPr>
          <w:lang w:val="ru-RU"/>
        </w:rPr>
        <w:t xml:space="preserve"> </w:t>
      </w:r>
    </w:p>
  </w:footnote>
  <w:footnote w:id="35">
    <w:p w14:paraId="601BD809" w14:textId="77777777" w:rsidR="00574215" w:rsidRDefault="00EE7606">
      <w:pPr>
        <w:rPr>
          <w:sz w:val="20"/>
          <w:szCs w:val="20"/>
        </w:rPr>
      </w:pPr>
      <w:r>
        <w:rPr>
          <w:vertAlign w:val="superscript"/>
        </w:rPr>
        <w:footnoteRef/>
      </w:r>
      <w:r>
        <w:rPr>
          <w:sz w:val="20"/>
          <w:szCs w:val="20"/>
        </w:rPr>
        <w:t xml:space="preserve"> https://www.vesti.ru/article/3996748 (дата обращения: 19.05.2026). </w:t>
      </w:r>
    </w:p>
  </w:footnote>
  <w:footnote w:id="36">
    <w:p w14:paraId="273BB0F4" w14:textId="77777777" w:rsidR="00574215" w:rsidRDefault="00EE7606">
      <w:pPr>
        <w:pBdr>
          <w:top w:val="nil"/>
          <w:left w:val="nil"/>
          <w:bottom w:val="nil"/>
          <w:right w:val="nil"/>
          <w:between w:val="nil"/>
        </w:pBdr>
        <w:jc w:val="both"/>
        <w:rPr>
          <w:color w:val="000000"/>
          <w:sz w:val="20"/>
          <w:szCs w:val="20"/>
        </w:rPr>
      </w:pPr>
      <w:r>
        <w:rPr>
          <w:vertAlign w:val="superscript"/>
        </w:rPr>
        <w:footnoteRef/>
      </w:r>
      <w:r>
        <w:rPr>
          <w:sz w:val="20"/>
          <w:szCs w:val="20"/>
        </w:rPr>
        <w:t xml:space="preserve"> </w:t>
      </w:r>
      <w:hyperlink r:id="rId21">
        <w:r>
          <w:rPr>
            <w:color w:val="000000"/>
            <w:sz w:val="20"/>
            <w:szCs w:val="20"/>
          </w:rPr>
          <w:t>https://wciom.ru/analytical-reviews/analiticheskii-obzor/den-rossii-2025</w:t>
        </w:r>
      </w:hyperlink>
      <w:r>
        <w:rPr>
          <w:sz w:val="20"/>
          <w:szCs w:val="20"/>
        </w:rPr>
        <w:t xml:space="preserve"> (дата обращения: 19.05.2026).</w:t>
      </w:r>
    </w:p>
  </w:footnote>
</w:footnotes>
</file>

<file path=word/header1.xml><?xml version="1.0" encoding="utf-8"?>
<w:hdr xmlns:a="http://schemas.openxmlformats.org/drawingml/2006/main" xmlns:vyd="http://volga.yandex.com/schemas/document/model" xmlns:w14="http://schemas.microsoft.com/office/word/2010/wordml" xmlns:pic="http://schemas.openxmlformats.org/drawingml/2006/picture" xmlns:wp="http://schemas.openxmlformats.org/drawingml/2006/wordprocessingDrawing" xmlns:w="http://schemas.openxmlformats.org/wordprocessingml/2006/main" xmlns:r="http://schemas.openxmlformats.org/officeDocument/2006/relationships" vyd:_id="vyd:000000000000i4">
  <w:p w14:paraId="5F8E0D92" w14:textId="77777777" w:rsidR="00574215" w:rsidRDefault="00EE7606" vyd:_id="vyd:000000000000i5">
    <w:pPr>
      <w:tabs>
        <w:tab w:val="center" w:pos="4677"/>
        <w:tab w:val="right" w:pos="9355"/>
      </w:tabs>
      <w:jc w:val="center"/>
    </w:pPr>
    <w:r>
      <w:rPr>
        <w:rFonts w:ascii="Arial" w:hAnsi="Arial" w:eastAsia="Arial" w:cs="Arial"/>
        <w:sz w:val="22"/>
        <w:noProof w:val="1"/>
        <w:szCs w:val="22"/>
      </w:rPr>
      <w:drawing vyd:_id="vyd:000000000000i6">
        <wp:inline distT="0" distB="0" distL="0" distR="0">
          <wp:extent cx="1639408" cy="384962"/>
          <wp:effectExtent l="0" t="0" r="0" b="0"/>
          <wp:docPr id="1" name="image1.png"/>
          <wp:cNvGraphicFramePr/>
          <a:graphic>
            <a:graphicData uri="http://schemas.openxmlformats.org/drawingml/2006/picture">
              <pic:pic>
                <pic:nvPicPr>
                  <pic:cNvPr id="0" name="image1.png"/>
                  <pic:cNvPicPr preferRelativeResize="0"/>
                </pic:nvPicPr>
                <pic:blipFill>
                  <a:blip r:embed="rId1"/>
                  <a:srcRect/>
                  <a:stretch>
                    <a:fillRect/>
                  </a:stretch>
                </pic:blipFill>
                <pic:spPr>
                  <a:xfrm>
                    <a:off x="0" y="0"/>
                    <a:ext cx="1639408" cy="384962"/>
                  </a:xfrm>
                  <a:prstGeom prst="rect">
                    <a:avLst/>
                  </a:prstGeom>
                  <a:ln/>
                </pic:spPr>
              </pic:pic>
            </a:graphicData>
          </a:graphic>
        </wp:inline>
      </w:drawing>
    </w:r>
  </w:p>
</w:hdr>
</file>

<file path=word/header2.xml><?xml version="1.0" encoding="utf-8"?>
<w:hdr xmlns:a="http://schemas.openxmlformats.org/drawingml/2006/main" xmlns:vyd="http://volga.yandex.com/schemas/document/model" xmlns:w14="http://schemas.microsoft.com/office/word/2010/wordml" xmlns:pic="http://schemas.openxmlformats.org/drawingml/2006/picture" xmlns:wp="http://schemas.openxmlformats.org/drawingml/2006/wordprocessingDrawing" xmlns:w="http://schemas.openxmlformats.org/wordprocessingml/2006/main" xmlns:r="http://schemas.openxmlformats.org/officeDocument/2006/relationships" vyd:_id="vyd:000000000000hx">
  <w:p w14:paraId="1EAC1A7B" w14:textId="77777777" w:rsidR="00574215" w:rsidRDefault="00EE7606" vyd:_id="vyd:000000000000hy">
    <w:pPr>
      <w:tabs>
        <w:tab w:val="center" w:pos="4677"/>
        <w:tab w:val="right" w:pos="9355"/>
      </w:tabs>
      <w:jc w:val="center"/>
    </w:pPr>
    <w:r>
      <w:rPr>
        <w:rFonts w:ascii="Arial" w:hAnsi="Arial" w:eastAsia="Arial" w:cs="Arial"/>
        <w:sz w:val="22"/>
        <w:noProof w:val="1"/>
        <w:szCs w:val="22"/>
      </w:rPr>
      <w:drawing vyd:_id="vyd:000000000000hz">
        <wp:inline distT="0" distB="0" distL="0" distR="0">
          <wp:extent cx="1639408" cy="384962"/>
          <wp:effectExtent l="0" t="0" r="0" b="0"/>
          <wp:docPr id="2" name="image1.png"/>
          <wp:cNvGraphicFramePr/>
          <a:graphic>
            <a:graphicData uri="http://schemas.openxmlformats.org/drawingml/2006/picture">
              <pic:pic>
                <pic:nvPicPr>
                  <pic:cNvPr id="0" name="image1.png"/>
                  <pic:cNvPicPr preferRelativeResize="0"/>
                </pic:nvPicPr>
                <pic:blipFill>
                  <a:blip r:embed="rId1"/>
                  <a:srcRect/>
                  <a:stretch>
                    <a:fillRect/>
                  </a:stretch>
                </pic:blipFill>
                <pic:spPr>
                  <a:xfrm>
                    <a:off x="0" y="0"/>
                    <a:ext cx="1639408" cy="384962"/>
                  </a:xfrm>
                  <a:prstGeom prst="rect">
                    <a:avLst/>
                  </a:prstGeom>
                  <a:ln/>
                </pic:spPr>
              </pic:pic>
            </a:graphicData>
          </a:graphic>
        </wp:inline>
      </w:drawing>
    </w:r>
  </w:p>
</w:hdr>
</file>

<file path=word/numbering.xml><?xml version="1.0" encoding="utf-8"?>
<w:numbering xmlns:w="http://schemas.openxmlformats.org/wordprocessingml/2006/main" xmlns:w15="http://schemas.microsoft.com/office/word/2012/wordml">
  <w:abstractNum w15:restartNumberingAfterBreak="0" w:abstractNumId="0">
    <w:nsid w:val="270D637E"/>
    <w:multiLevelType w:val="multilevel"/>
    <w:tmpl w:val="612AEFCC"/>
    <w:lvl w:ilvl="0">
      <w:start w:val="1"/>
      <w:numFmt w:val="decimal"/>
      <w:lvlText w:val="%1."/>
      <w:lvlJc w:val="start"/>
      <w:pPr>
        <w:ind w:start="720" w:hanging="360"/>
      </w:pPr>
    </w:lvl>
    <w:lvl w:ilvl="1">
      <w:start w:val="1"/>
      <w:numFmt w:val="lowerLetter"/>
      <w:lvlText w:val="%2."/>
      <w:lvlJc w:val="start"/>
      <w:pPr>
        <w:ind w:start="1440" w:hanging="360"/>
      </w:pPr>
    </w:lvl>
    <w:lvl w:ilvl="2">
      <w:start w:val="1"/>
      <w:numFmt w:val="lowerRoman"/>
      <w:lvlText w:val="%3."/>
      <w:lvlJc w:val="end"/>
      <w:pPr>
        <w:ind w:start="2160" w:hanging="180"/>
      </w:pPr>
    </w:lvl>
    <w:lvl w:ilvl="3">
      <w:start w:val="1"/>
      <w:numFmt w:val="decimal"/>
      <w:lvlText w:val="%4."/>
      <w:lvlJc w:val="start"/>
      <w:pPr>
        <w:ind w:start="2880" w:hanging="360"/>
      </w:pPr>
    </w:lvl>
    <w:lvl w:ilvl="4">
      <w:start w:val="1"/>
      <w:numFmt w:val="lowerLetter"/>
      <w:lvlText w:val="%5."/>
      <w:lvlJc w:val="start"/>
      <w:pPr>
        <w:ind w:start="3600" w:hanging="360"/>
      </w:pPr>
    </w:lvl>
    <w:lvl w:ilvl="5">
      <w:start w:val="1"/>
      <w:numFmt w:val="lowerRoman"/>
      <w:lvlText w:val="%6."/>
      <w:lvlJc w:val="end"/>
      <w:pPr>
        <w:ind w:start="4320" w:hanging="180"/>
      </w:pPr>
    </w:lvl>
    <w:lvl w:ilvl="6">
      <w:start w:val="1"/>
      <w:numFmt w:val="decimal"/>
      <w:lvlText w:val="%7."/>
      <w:lvlJc w:val="start"/>
      <w:pPr>
        <w:ind w:start="5040" w:hanging="360"/>
      </w:pPr>
    </w:lvl>
    <w:lvl w:ilvl="7">
      <w:start w:val="1"/>
      <w:numFmt w:val="lowerLetter"/>
      <w:lvlText w:val="%8."/>
      <w:lvlJc w:val="start"/>
      <w:pPr>
        <w:ind w:start="5760" w:hanging="360"/>
      </w:pPr>
    </w:lvl>
    <w:lvl w:ilvl="8">
      <w:start w:val="1"/>
      <w:numFmt w:val="lowerRoman"/>
      <w:lvlText w:val="%9."/>
      <w:lvlJc w:val="end"/>
      <w:pPr>
        <w:ind w:start="6480" w:hanging="180"/>
      </w:pPr>
    </w:lvl>
  </w:abstractNum>
  <w:abstractNum w15:restartNumberingAfterBreak="0" w:abstractNumId="1">
    <w:nsid w:val="5BFA5932"/>
    <w:multiLevelType w:val="multilevel"/>
    <w:tmpl w:val="2BC0BD86"/>
    <w:lvl w:ilvl="0">
      <w:start w:val="1"/>
      <w:numFmt w:val="bullet"/>
      <w:lvlText w:val="‒"/>
      <w:lvlJc w:val="start"/>
      <w:pPr>
        <w:ind w:start="720" w:hanging="360"/>
      </w:pPr>
      <w:rPr>
        <w:rFonts w:ascii="Times New Roman" w:hAnsi="Times New Roman" w:eastAsia="Times New Roman" w:cs="Times New Roman"/>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num w:numId="1">
    <w:abstractNumId w:val="1"/>
  </w:num>
  <w:num w:numId="2">
    <w:abstractNumId w:val="0"/>
  </w:num>
</w:numbering>
</file>

<file path=word/settings.xml><?xml version="1.0" encoding="utf-8"?>
<w:settings xmlns:w15="http://schemas.microsoft.com/office/word/2012/wordml" xmlns:w="http://schemas.openxmlformats.org/wordprocessingml/2006/main" xmlns:v="urn:schemas-microsoft-com:vml" xmlns:o="urn:schemas-microsoft-com:office:office" xmlns:m="http://schemas.openxmlformats.org/officeDocument/2006/math" xmlns:w14="http://schemas.microsoft.com/office/word/2010/wordml">
  <w14:docId w14:val="1159E2F7"/>
  <w15:docId w15:val="{BDF990B8-0DCB-4640-9B77-269737E4A552}"/>
  <w:zoom w:percent="100"/>
  <w:displayBackgroundShape w:val="1"/>
  <w:embedTrueTypeFonts w:val="1"/>
  <w:defaultTabStop w:val="720"/>
  <w:evenAndOddHeaders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215"/>
    <w:rsid w:val="00165669"/>
    <w:rsid w:val="001E4C73"/>
    <w:rsid w:val="002275E8"/>
    <w:rsid w:val="0023034B"/>
    <w:rsid w:val="002A3C6A"/>
    <w:rsid w:val="002F41FB"/>
    <w:rsid w:val="004F645A"/>
    <w:rsid w:val="00542728"/>
    <w:rsid w:val="00564A1E"/>
    <w:rsid w:val="00574215"/>
    <w:rsid w:val="005E7EB3"/>
    <w:rsid w:val="00602832"/>
    <w:rsid w:val="00686A21"/>
    <w:rsid w:val="00731B88"/>
    <w:rsid w:val="00747E04"/>
    <w:rsid w:val="00802959"/>
    <w:rsid w:val="00851E9B"/>
    <w:rsid w:val="00896866"/>
    <w:rsid w:val="008A436A"/>
    <w:rsid w:val="00AB787F"/>
    <w:rsid w:val="00AC0480"/>
    <w:rsid w:val="00B52051"/>
    <w:rsid w:val="00D00167"/>
    <w:rsid w:val="00E62E09"/>
    <w:rsid w:val="00E70206"/>
    <w:rsid w:val="00EE7606"/>
    <w:rsid w:val="00FF4C33"/>
    <w:rsid w:val="00FF5A8A"/>
  </w:rsids>
  <m:mathPr>
    <m:mathFont m:val="Cambria Math"/>
    <m:brkBin m:val="before"/>
    <m:brkBinSub m:val="--"/>
    <m:smallFrac m:val="0"/>
    <m:dispDef m:val="1"/>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w="http://schemas.openxmlformats.org/wordprocessingml/2006/main">
  <w:docDefaults>
    <w:rPrDefault>
      <w:rPr>
        <w:rFonts w:ascii="Times New Roman" w:hAnsi="Times New Roman" w:eastAsia="Times New Roman" w:cs="Times New Roman"/>
        <w:sz w:val="28"/>
        <w:lang w:val="ru"/>
        <w:szCs w:val="28"/>
      </w:rPr>
    </w:rPrDefault>
  </w:docDefaults>
  <w:latentStyles w:count="376">
    <w:lsdException w:name="annotation reference" w:semiHidden="1" w:unhideWhenUsed="1"/>
    <w:lsdException w:name="annotation subject" w:semiHidden="1" w:unhideWhenUsed="1"/>
    <w:lsdException w:name="annotation text" w:semiHidden="1" w:unhideWhenUsed="1"/>
    <w:lsdException w:name="Balloon Text" w:semiHidden="1" w:unhideWhenUsed="1"/>
    <w:lsdException w:name="Bibliography" w:uiPriority="37" w:semiHidden="1" w:unhideWhenUsed="1"/>
    <w:lsdException w:name="Block Text" w:semiHidden="1" w:unhideWhenUsed="1"/>
    <w:lsdException w:name="Body Text" w:semiHidden="1" w:unhideWhenUsed="1"/>
    <w:lsdException w:name="Body Text 2" w:semiHidden="1" w:unhideWhenUsed="1"/>
    <w:lsdException w:name="Body Text 3" w:semiHidden="1" w:unhideWhenUsed="1"/>
    <w:lsdException w:name="Body Text First Indent" w:semiHidden="1" w:unhideWhenUsed="1"/>
    <w:lsdException w:name="Body Text First Indent 2" w:semiHidden="1" w:unhideWhenUsed="1"/>
    <w:lsdException w:name="Body Text Indent" w:semiHidden="1" w:unhideWhenUsed="1"/>
    <w:lsdException w:name="Body Text Indent 2" w:semiHidden="1" w:unhideWhenUsed="1"/>
    <w:lsdException w:name="Body Text Indent 3" w:semiHidden="1" w:unhideWhenUsed="1"/>
    <w:lsdException w:name="Book Title" w:uiPriority="33" w:qFormat="1"/>
    <w:lsdException w:name="caption" w:uiPriority="35" w:semiHidden="1" w:unhideWhenUsed="1" w:qFormat="1"/>
    <w:lsdException w:name="Closing" w:semiHidden="1" w:unhideWhenUsed="1"/>
    <w:lsdException w:name="Colorful Grid" w:uiPriority="73"/>
    <w:lsdException w:name="Colorful Grid Accent 1" w:uiPriority="73"/>
    <w:lsdException w:name="Colorful Grid Accent 2" w:uiPriority="73"/>
    <w:lsdException w:name="Colorful Grid Accent 3" w:uiPriority="73"/>
    <w:lsdException w:name="Colorful Grid Accent 4" w:uiPriority="73"/>
    <w:lsdException w:name="Colorful Grid Accent 5" w:uiPriority="73"/>
    <w:lsdException w:name="Colorful Grid Accent 6" w:uiPriority="73"/>
    <w:lsdException w:name="Colorful List" w:uiPriority="72"/>
    <w:lsdException w:name="Colorful List Accent 1" w:uiPriority="72"/>
    <w:lsdException w:name="Colorful List Accent 2" w:uiPriority="72"/>
    <w:lsdException w:name="Colorful List Accent 3" w:uiPriority="72"/>
    <w:lsdException w:name="Colorful List Accent 4" w:uiPriority="72"/>
    <w:lsdException w:name="Colorful List Accent 5" w:uiPriority="72"/>
    <w:lsdException w:name="Colorful List Accent 6" w:uiPriority="72"/>
    <w:lsdException w:name="Colorful Shading" w:uiPriority="71"/>
    <w:lsdException w:name="Colorful Shading Accent 1" w:uiPriority="71"/>
    <w:lsdException w:name="Colorful Shading Accent 2" w:uiPriority="71"/>
    <w:lsdException w:name="Colorful Shading Accent 3" w:uiPriority="71"/>
    <w:lsdException w:name="Colorful Shading Accent 4" w:uiPriority="71"/>
    <w:lsdException w:name="Colorful Shading Accent 5" w:uiPriority="71"/>
    <w:lsdException w:name="Colorful Shading Accent 6" w:uiPriority="71"/>
    <w:lsdException w:name="Dark List" w:uiPriority="70"/>
    <w:lsdException w:name="Dark List Accent 1" w:uiPriority="70"/>
    <w:lsdException w:name="Dark List Accent 2" w:uiPriority="70"/>
    <w:lsdException w:name="Dark List Accent 3" w:uiPriority="70"/>
    <w:lsdException w:name="Dark List Accent 4" w:uiPriority="70"/>
    <w:lsdException w:name="Dark List Accent 5" w:uiPriority="70"/>
    <w:lsdException w:name="Dark List Accent 6" w:uiPriority="70"/>
    <w:lsdException w:name="Date" w:semiHidden="1" w:unhideWhenUsed="1"/>
    <w:lsdException w:name="Default Paragraph Font" w:uiPriority="1" w:semiHidden="1" w:unhideWhenUsed="1"/>
    <w:lsdException w:name="Document Map" w:semiHidden="1" w:unhideWhenUsed="1"/>
    <w:lsdException w:name="E-mail Signature" w:semiHidden="1" w:unhideWhenUsed="1"/>
    <w:lsdException w:name="Emphasis" w:uiPriority="20" w:qFormat="1"/>
    <w:lsdException w:name="endnote reference" w:semiHidden="1" w:unhideWhenUsed="1"/>
    <w:lsdException w:name="endnote text" w:semiHidden="1" w:unhideWhenUsed="1"/>
    <w:lsdException w:name="envelope address" w:semiHidden="1" w:unhideWhenUsed="1"/>
    <w:lsdException w:name="envelope return" w:semiHidden="1" w:unhideWhenUsed="1"/>
    <w:lsdException w:name="FollowedHyperlink" w:semiHidden="1" w:unhideWhenUsed="1"/>
    <w:lsdException w:name="footer" w:semiHidden="1" w:unhideWhenUsed="1"/>
    <w:lsdException w:name="footnote reference" w:semiHidden="1" w:unhideWhenUsed="1"/>
    <w:lsdException w:name="footnote text" w:semiHidden="1" w:unhideWhenUsed="1"/>
    <w:lsdException w:name="Grid Table 1 Light" w:uiPriority="46"/>
    <w:lsdException w:name="Grid Table 1 Light Accent 1" w:uiPriority="46"/>
    <w:lsdException w:name="Grid Table 1 Light Accent 2" w:uiPriority="46"/>
    <w:lsdException w:name="Grid Table 1 Light Accent 3" w:uiPriority="46"/>
    <w:lsdException w:name="Grid Table 1 Light Accent 4" w:uiPriority="46"/>
    <w:lsdException w:name="Grid Table 1 Light Accent 5" w:uiPriority="46"/>
    <w:lsdException w:name="Grid Table 1 Light Accent 6" w:uiPriority="46"/>
    <w:lsdException w:name="Grid Table 2" w:uiPriority="47"/>
    <w:lsdException w:name="Grid Table 2 Accent 1" w:uiPriority="47"/>
    <w:lsdException w:name="Grid Table 2 Accent 2" w:uiPriority="47"/>
    <w:lsdException w:name="Grid Table 2 Accent 3" w:uiPriority="47"/>
    <w:lsdException w:name="Grid Table 2 Accent 4" w:uiPriority="47"/>
    <w:lsdException w:name="Grid Table 2 Accent 5" w:uiPriority="47"/>
    <w:lsdException w:name="Grid Table 2 Accent 6" w:uiPriority="47"/>
    <w:lsdException w:name="Grid Table 3" w:uiPriority="48"/>
    <w:lsdException w:name="Grid Table 3 Accent 1" w:uiPriority="48"/>
    <w:lsdException w:name="Grid Table 3 Accent 2" w:uiPriority="48"/>
    <w:lsdException w:name="Grid Table 3 Accent 3" w:uiPriority="48"/>
    <w:lsdException w:name="Grid Table 3 Accent 4" w:uiPriority="48"/>
    <w:lsdException w:name="Grid Table 3 Accent 5" w:uiPriority="48"/>
    <w:lsdException w:name="Grid Table 3 Accent 6" w:uiPriority="48"/>
    <w:lsdException w:name="Grid Table 4" w:uiPriority="49"/>
    <w:lsdException w:name="Grid Table 4 Accent 1" w:uiPriority="49"/>
    <w:lsdException w:name="Grid Table 4 Accent 2" w:uiPriority="49"/>
    <w:lsdException w:name="Grid Table 4 Accent 3" w:uiPriority="49"/>
    <w:lsdException w:name="Grid Table 4 Accent 4" w:uiPriority="49"/>
    <w:lsdException w:name="Grid Table 4 Accent 5" w:uiPriority="49"/>
    <w:lsdException w:name="Grid Table 4 Accent 6" w:uiPriority="49"/>
    <w:lsdException w:name="Grid Table 5 Dark" w:uiPriority="50"/>
    <w:lsdException w:name="Grid Table 5 Dark Accent 1" w:uiPriority="50"/>
    <w:lsdException w:name="Grid Table 5 Dark Accent 2" w:uiPriority="50"/>
    <w:lsdException w:name="Grid Table 5 Dark Accent 3" w:uiPriority="50"/>
    <w:lsdException w:name="Grid Table 5 Dark Accent 4" w:uiPriority="50"/>
    <w:lsdException w:name="Grid Table 5 Dark Accent 5" w:uiPriority="50"/>
    <w:lsdException w:name="Grid Table 5 Dark Accent 6" w:uiPriority="50"/>
    <w:lsdException w:name="Grid Table 6 Colorful" w:uiPriority="51"/>
    <w:lsdException w:name="Grid Table 6 Colorful Accent 1" w:uiPriority="51"/>
    <w:lsdException w:name="Grid Table 6 Colorful Accent 2" w:uiPriority="51"/>
    <w:lsdException w:name="Grid Table 6 Colorful Accent 3" w:uiPriority="51"/>
    <w:lsdException w:name="Grid Table 6 Colorful Accent 4" w:uiPriority="51"/>
    <w:lsdException w:name="Grid Table 6 Colorful Accent 5" w:uiPriority="51"/>
    <w:lsdException w:name="Grid Table 6 Colorful Accent 6" w:uiPriority="51"/>
    <w:lsdException w:name="Grid Table 7 Colorful" w:uiPriority="52"/>
    <w:lsdException w:name="Grid Table 7 Colorful Accent 1" w:uiPriority="52"/>
    <w:lsdException w:name="Grid Table 7 Colorful Accent 2" w:uiPriority="52"/>
    <w:lsdException w:name="Grid Table 7 Colorful Accent 3" w:uiPriority="52"/>
    <w:lsdException w:name="Grid Table 7 Colorful Accent 4" w:uiPriority="52"/>
    <w:lsdException w:name="Grid Table 7 Colorful Accent 5" w:uiPriority="52"/>
    <w:lsdException w:name="Grid Table 7 Colorful Accent 6" w:uiPriority="52"/>
    <w:lsdException w:name="Grid Table Light" w:uiPriority="40"/>
    <w:lsdException w:name="Hashtag" w:semiHidden="1" w:unhideWhenUsed="1"/>
    <w:lsdException w:name="header" w:semiHidden="1" w:unhideWhenUsed="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HTML Acronym" w:semiHidden="1" w:unhideWhenUsed="1"/>
    <w:lsdException w:name="HTML Address" w:semiHidden="1" w:unhideWhenUsed="1"/>
    <w:lsdException w:name="HTML Bottom of Form"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op of Form" w:semiHidden="1" w:unhideWhenUsed="1"/>
    <w:lsdException w:name="HTML Typewriter" w:semiHidden="1" w:unhideWhenUsed="1"/>
    <w:lsdException w:name="HTML Variable" w:semiHidden="1" w:unhideWhenUsed="1"/>
    <w:lsdException w:name="Hyperlink"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index heading" w:semiHidden="1" w:unhideWhenUsed="1"/>
    <w:lsdException w:name="Intense Emphasis" w:uiPriority="21" w:qFormat="1"/>
    <w:lsdException w:name="Intense Quote" w:uiPriority="30" w:qFormat="1"/>
    <w:lsdException w:name="Intense Reference" w:uiPriority="32" w:qFormat="1"/>
    <w:lsdException w:name="Light Grid" w:uiPriority="62"/>
    <w:lsdException w:name="Light Grid Accent 1" w:uiPriority="62"/>
    <w:lsdException w:name="Light Grid Accent 2" w:uiPriority="62"/>
    <w:lsdException w:name="Light Grid Accent 3" w:uiPriority="62"/>
    <w:lsdException w:name="Light Grid Accent 4" w:uiPriority="62"/>
    <w:lsdException w:name="Light Grid Accent 5" w:uiPriority="62"/>
    <w:lsdException w:name="Light Grid Accent 6" w:uiPriority="62"/>
    <w:lsdException w:name="Light List" w:uiPriority="61"/>
    <w:lsdException w:name="Light List Accent 1" w:uiPriority="61"/>
    <w:lsdException w:name="Light List Accent 2" w:uiPriority="61"/>
    <w:lsdException w:name="Light List Accent 3" w:uiPriority="61"/>
    <w:lsdException w:name="Light List Accent 4" w:uiPriority="61"/>
    <w:lsdException w:name="Light List Accent 5" w:uiPriority="61"/>
    <w:lsdException w:name="Light List Accent 6" w:uiPriority="61"/>
    <w:lsdException w:name="Light Shading" w:uiPriority="60"/>
    <w:lsdException w:name="Light Shading Accent 1" w:uiPriority="60"/>
    <w:lsdException w:name="Light Shading Accent 2" w:uiPriority="60"/>
    <w:lsdException w:name="Light Shading Accent 3" w:uiPriority="60"/>
    <w:lsdException w:name="Light Shading Accent 4" w:uiPriority="60"/>
    <w:lsdException w:name="Light Shading Accent 5" w:uiPriority="60"/>
    <w:lsdException w:name="Light Shading Accent 6" w:uiPriority="60"/>
    <w:lsdException w:name="line number"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List Number"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List Paragraph" w:uiPriority="34" w:qFormat="1"/>
    <w:lsdException w:name="List Table 1 Light" w:uiPriority="46"/>
    <w:lsdException w:name="List Table 1 Light Accent 1" w:uiPriority="46"/>
    <w:lsdException w:name="List Table 1 Light Accent 2" w:uiPriority="46"/>
    <w:lsdException w:name="List Table 1 Light Accent 3" w:uiPriority="46"/>
    <w:lsdException w:name="List Table 1 Light Accent 4" w:uiPriority="46"/>
    <w:lsdException w:name="List Table 1 Light Accent 5" w:uiPriority="46"/>
    <w:lsdException w:name="List Table 1 Light Accent 6" w:uiPriority="46"/>
    <w:lsdException w:name="List Table 2" w:uiPriority="47"/>
    <w:lsdException w:name="List Table 2 Accent 1" w:uiPriority="47"/>
    <w:lsdException w:name="List Table 2 Accent 2" w:uiPriority="47"/>
    <w:lsdException w:name="List Table 2 Accent 3" w:uiPriority="47"/>
    <w:lsdException w:name="List Table 2 Accent 4" w:uiPriority="47"/>
    <w:lsdException w:name="List Table 2 Accent 5" w:uiPriority="47"/>
    <w:lsdException w:name="List Table 2 Accent 6" w:uiPriority="47"/>
    <w:lsdException w:name="List Table 3" w:uiPriority="48"/>
    <w:lsdException w:name="List Table 3 Accent 1" w:uiPriority="48"/>
    <w:lsdException w:name="List Table 3 Accent 2" w:uiPriority="48"/>
    <w:lsdException w:name="List Table 3 Accent 3" w:uiPriority="48"/>
    <w:lsdException w:name="List Table 3 Accent 4" w:uiPriority="48"/>
    <w:lsdException w:name="List Table 3 Accent 5" w:uiPriority="48"/>
    <w:lsdException w:name="List Table 3 Accent 6" w:uiPriority="48"/>
    <w:lsdException w:name="List Table 4" w:uiPriority="49"/>
    <w:lsdException w:name="List Table 4 Accent 1" w:uiPriority="49"/>
    <w:lsdException w:name="List Table 4 Accent 2" w:uiPriority="49"/>
    <w:lsdException w:name="List Table 4 Accent 3" w:uiPriority="49"/>
    <w:lsdException w:name="List Table 4 Accent 4" w:uiPriority="49"/>
    <w:lsdException w:name="List Table 4 Accent 5" w:uiPriority="49"/>
    <w:lsdException w:name="List Table 4 Accent 6" w:uiPriority="49"/>
    <w:lsdException w:name="List Table 5 Dark" w:uiPriority="50"/>
    <w:lsdException w:name="List Table 5 Dark Accent 1" w:uiPriority="50"/>
    <w:lsdException w:name="List Table 5 Dark Accent 2" w:uiPriority="50"/>
    <w:lsdException w:name="List Table 5 Dark Accent 3" w:uiPriority="50"/>
    <w:lsdException w:name="List Table 5 Dark Accent 4" w:uiPriority="50"/>
    <w:lsdException w:name="List Table 5 Dark Accent 5" w:uiPriority="50"/>
    <w:lsdException w:name="List Table 5 Dark Accent 6" w:uiPriority="50"/>
    <w:lsdException w:name="List Table 6 Colorful" w:uiPriority="51"/>
    <w:lsdException w:name="List Table 6 Colorful Accent 1" w:uiPriority="51"/>
    <w:lsdException w:name="List Table 6 Colorful Accent 2" w:uiPriority="51"/>
    <w:lsdException w:name="List Table 6 Colorful Accent 3" w:uiPriority="51"/>
    <w:lsdException w:name="List Table 6 Colorful Accent 4" w:uiPriority="51"/>
    <w:lsdException w:name="List Table 6 Colorful Accent 5" w:uiPriority="51"/>
    <w:lsdException w:name="List Table 6 Colorful Accent 6" w:uiPriority="51"/>
    <w:lsdException w:name="List Table 7 Colorful" w:uiPriority="52"/>
    <w:lsdException w:name="List Table 7 Colorful Accent 1" w:uiPriority="52"/>
    <w:lsdException w:name="List Table 7 Colorful Accent 2" w:uiPriority="52"/>
    <w:lsdException w:name="List Table 7 Colorful Accent 3" w:uiPriority="52"/>
    <w:lsdException w:name="List Table 7 Colorful Accent 4" w:uiPriority="52"/>
    <w:lsdException w:name="List Table 7 Colorful Accent 5" w:uiPriority="52"/>
    <w:lsdException w:name="List Table 7 Colorful Accent 6" w:uiPriority="52"/>
    <w:lsdException w:name="macro" w:semiHidden="1" w:unhideWhenUsed="1"/>
    <w:lsdException w:name="Medium Grid 1" w:uiPriority="67"/>
    <w:lsdException w:name="Medium Grid 1 Accent 1" w:uiPriority="67"/>
    <w:lsdException w:name="Medium Grid 1 Accent 2" w:uiPriority="67"/>
    <w:lsdException w:name="Medium Grid 1 Accent 3" w:uiPriority="67"/>
    <w:lsdException w:name="Medium Grid 1 Accent 4" w:uiPriority="67"/>
    <w:lsdException w:name="Medium Grid 1 Accent 5" w:uiPriority="67"/>
    <w:lsdException w:name="Medium Grid 1 Accent 6" w:uiPriority="67"/>
    <w:lsdException w:name="Medium Grid 2" w:uiPriority="68"/>
    <w:lsdException w:name="Medium Grid 2 Accent 1" w:uiPriority="68"/>
    <w:lsdException w:name="Medium Grid 2 Accent 2" w:uiPriority="68"/>
    <w:lsdException w:name="Medium Grid 2 Accent 3" w:uiPriority="68"/>
    <w:lsdException w:name="Medium Grid 2 Accent 4" w:uiPriority="68"/>
    <w:lsdException w:name="Medium Grid 2 Accent 5" w:uiPriority="68"/>
    <w:lsdException w:name="Medium Grid 2 Accent 6" w:uiPriority="68"/>
    <w:lsdException w:name="Medium Grid 3" w:uiPriority="69"/>
    <w:lsdException w:name="Medium Grid 3 Accent 1" w:uiPriority="69"/>
    <w:lsdException w:name="Medium Grid 3 Accent 2" w:uiPriority="69"/>
    <w:lsdException w:name="Medium Grid 3 Accent 3" w:uiPriority="69"/>
    <w:lsdException w:name="Medium Grid 3 Accent 4" w:uiPriority="69"/>
    <w:lsdException w:name="Medium Grid 3 Accent 5" w:uiPriority="69"/>
    <w:lsdException w:name="Medium Grid 3 Accent 6" w:uiPriority="69"/>
    <w:lsdException w:name="Medium List 1" w:uiPriority="65"/>
    <w:lsdException w:name="Medium List 1 Accent 1" w:uiPriority="65"/>
    <w:lsdException w:name="Medium List 1 Accent 2" w:uiPriority="65"/>
    <w:lsdException w:name="Medium List 1 Accent 3" w:uiPriority="65"/>
    <w:lsdException w:name="Medium List 1 Accent 4" w:uiPriority="65"/>
    <w:lsdException w:name="Medium List 1 Accent 5" w:uiPriority="65"/>
    <w:lsdException w:name="Medium List 1 Accent 6" w:uiPriority="65"/>
    <w:lsdException w:name="Medium List 2" w:uiPriority="66"/>
    <w:lsdException w:name="Medium List 2 Accent 1" w:uiPriority="66"/>
    <w:lsdException w:name="Medium List 2 Accent 2" w:uiPriority="66"/>
    <w:lsdException w:name="Medium List 2 Accent 3" w:uiPriority="66"/>
    <w:lsdException w:name="Medium List 2 Accent 4" w:uiPriority="66"/>
    <w:lsdException w:name="Medium List 2 Accent 5" w:uiPriority="66"/>
    <w:lsdException w:name="Medium List 2 Accent 6" w:uiPriority="66"/>
    <w:lsdException w:name="Medium Shading 1" w:uiPriority="63"/>
    <w:lsdException w:name="Medium Shading 1 Accent 1" w:uiPriority="63"/>
    <w:lsdException w:name="Medium Shading 1 Accent 2" w:uiPriority="63"/>
    <w:lsdException w:name="Medium Shading 1 Accent 3" w:uiPriority="63"/>
    <w:lsdException w:name="Medium Shading 1 Accent 4" w:uiPriority="63"/>
    <w:lsdException w:name="Medium Shading 1 Accent 5" w:uiPriority="63"/>
    <w:lsdException w:name="Medium Shading 1 Accent 6" w:uiPriority="63"/>
    <w:lsdException w:name="Medium Shading 2" w:uiPriority="64"/>
    <w:lsdException w:name="Medium Shading 2 Accent 1" w:uiPriority="64"/>
    <w:lsdException w:name="Medium Shading 2 Accent 2" w:uiPriority="64"/>
    <w:lsdException w:name="Medium Shading 2 Accent 3" w:uiPriority="64"/>
    <w:lsdException w:name="Medium Shading 2 Accent 4" w:uiPriority="64"/>
    <w:lsdException w:name="Medium Shading 2 Accent 5" w:uiPriority="64"/>
    <w:lsdException w:name="Medium Shading 2 Accent 6" w:uiPriority="64"/>
    <w:lsdException w:name="Mention" w:semiHidden="1" w:unhideWhenUsed="1"/>
    <w:lsdException w:name="Message Header" w:semiHidden="1" w:unhideWhenUsed="1"/>
    <w:lsdException w:name="No List" w:semiHidden="1" w:unhideWhenUsed="1"/>
    <w:lsdException w:name="No Spacing" w:uiPriority="1" w:qFormat="1"/>
    <w:lsdException w:name="Normal" w:uiPriority="0" w:qFormat="1"/>
    <w:lsdException w:name="Normal (Web)" w:semiHidden="1" w:unhideWhenUsed="1"/>
    <w:lsdException w:name="Normal Indent" w:semiHidden="1" w:unhideWhenUsed="1"/>
    <w:lsdException w:name="Normal Table" w:semiHidden="1" w:unhideWhenUsed="1"/>
    <w:lsdException w:name="Note Heading" w:semiHidden="1" w:unhideWhenUsed="1"/>
    <w:lsdException w:name="Outline List 1" w:semiHidden="1" w:unhideWhenUsed="1"/>
    <w:lsdException w:name="Outline List 2" w:semiHidden="1" w:unhideWhenUsed="1"/>
    <w:lsdException w:name="Outline List 3" w:semiHidden="1" w:unhideWhenUsed="1"/>
    <w:lsdException w:name="page number" w:semiHidden="1" w:unhideWhenUsed="1"/>
    <w:lsdException w:name="Placeholder Text" w:semiHidden="1"/>
    <w:lsdException w:name="Plain Table 1" w:uiPriority="41"/>
    <w:lsdException w:name="Plain Table 2" w:uiPriority="42"/>
    <w:lsdException w:name="Plain Table 3" w:uiPriority="43"/>
    <w:lsdException w:name="Plain Table 4" w:uiPriority="44"/>
    <w:lsdException w:name="Plain Table 5" w:uiPriority="45"/>
    <w:lsdException w:name="Plain Text" w:semiHidden="1" w:unhideWhenUsed="1"/>
    <w:lsdException w:name="Quote" w:uiPriority="29" w:qFormat="1"/>
    <w:lsdException w:name="Revision" w:semiHidden="1"/>
    <w:lsdException w:name="Salutation" w:semiHidden="1" w:unhideWhenUsed="1"/>
    <w:lsdException w:name="Signature" w:semiHidden="1" w:unhideWhenUsed="1"/>
    <w:lsdException w:name="Smart Hyperlink" w:semiHidden="1" w:unhideWhenUsed="1"/>
    <w:lsdException w:name="Smart Link" w:semiHidden="1" w:unhideWhenUsed="1"/>
    <w:lsdException w:name="Strong" w:uiPriority="22" w:qFormat="1"/>
    <w:lsdException w:name="Subtitle" w:uiPriority="11" w:qFormat="1"/>
    <w:lsdException w:name="Subtle Emphasis" w:uiPriority="19" w:qFormat="1"/>
    <w:lsdException w:name="Subtle Reference" w:uiPriority="31" w:qFormat="1"/>
    <w:lsdException w:name="Table 3D effects 1" w:semiHidden="1" w:unhideWhenUsed="1"/>
    <w:lsdException w:name="Table 3D effects 2" w:semiHidden="1" w:unhideWhenUsed="1"/>
    <w:lsdException w:name="Table 3D effects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Contemporary" w:semiHidden="1" w:unhideWhenUsed="1"/>
    <w:lsdException w:name="Table Elegant" w:semiHidden="1" w:unhideWhenUsed="1"/>
    <w:lsdException w:name="Table Grid" w:uiPriority="39"/>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of authorities" w:semiHidden="1" w:unhideWhenUsed="1"/>
    <w:lsdException w:name="table of figures" w:semiHidden="1" w:unhideWhenUsed="1"/>
    <w:lsdException w:name="Table Professional" w:semiHidden="1" w:unhideWhenUsed="1"/>
    <w:lsdException w:name="Table Simple 1" w:semiHidden="1" w:unhideWhenUsed="1"/>
    <w:lsdException w:name="Table Simple 2" w:semiHidden="1" w:unhideWhenUsed="1"/>
    <w:lsdException w:name="Table Simple 3" w:semiHidden="1" w:unhideWhenUsed="1"/>
    <w:lsdException w:name="Table Subtle 1" w:semiHidden="1" w:unhideWhenUsed="1"/>
    <w:lsdException w:name="Table Subtle 2" w:semiHidden="1" w:unhideWhenUsed="1"/>
    <w:lsdException w:name="Table Theme" w:semiHidden="1" w:unhideWhenUsed="1"/>
    <w:lsdException w:name="Table Web 1" w:semiHidden="1" w:unhideWhenUsed="1"/>
    <w:lsdException w:name="Table Web 2" w:semiHidden="1" w:unhideWhenUsed="1"/>
    <w:lsdException w:name="Table Web 3" w:semiHidden="1" w:unhideWhenUsed="1"/>
    <w:lsdException w:name="Title" w:uiPriority="10" w:qFormat="1"/>
    <w:lsdException w:name="toa heading"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TOC Heading" w:uiPriority="39" w:semiHidden="1" w:unhideWhenUsed="1" w:qFormat="1"/>
    <w:lsdException w:name="Unresolved Mention" w:semiHidden="1" w:unhideWhenUsed="1"/>
  </w:latentStyles>
  <w:style w:type="paragraph" w:styleId="1">
    <w:name w:val="heading 1"/>
    <w:basedOn w:val="a"/>
    <w:next w:val="a"/>
    <w:uiPriority w:val="9"/>
    <w:qFormat w:val="1"/>
    <w:pPr>
      <w:pBdr>
        <w:top w:val="nil" w:sz="0"/>
        <w:left w:val="nil" w:sz="0"/>
        <w:bottom w:val="nil" w:sz="0"/>
        <w:right w:val="nil" w:sz="0"/>
        <w:between w:val="nil" w:sz="0"/>
      </w:pBdr>
      <w:outlineLvl w:val="0"/>
    </w:pPr>
    <w:rPr>
      <w:sz w:val="32"/>
      <w:color w:val="2E74B5"/>
      <w:szCs w:val="32"/>
    </w:rPr>
  </w:style>
  <w:style w:type="paragraph" w:styleId="2">
    <w:name w:val="heading 2"/>
    <w:basedOn w:val="a"/>
    <w:next w:val="a"/>
    <w:uiPriority w:val="9"/>
    <w:semiHidden w:val="1"/>
    <w:unhideWhenUsed w:val="1"/>
    <w:qFormat w:val="1"/>
    <w:pPr>
      <w:pBdr>
        <w:top w:val="nil" w:sz="0"/>
        <w:left w:val="nil" w:sz="0"/>
        <w:bottom w:val="nil" w:sz="0"/>
        <w:right w:val="nil" w:sz="0"/>
        <w:between w:val="nil" w:sz="0"/>
      </w:pBdr>
      <w:outlineLvl w:val="1"/>
    </w:pPr>
    <w:rPr>
      <w:sz w:val="26"/>
      <w:color w:val="2E74B5"/>
      <w:szCs w:val="26"/>
    </w:rPr>
  </w:style>
  <w:style w:type="paragraph" w:styleId="3">
    <w:name w:val="heading 3"/>
    <w:basedOn w:val="a"/>
    <w:next w:val="a"/>
    <w:uiPriority w:val="9"/>
    <w:semiHidden w:val="1"/>
    <w:unhideWhenUsed w:val="1"/>
    <w:qFormat w:val="1"/>
    <w:pPr>
      <w:pBdr>
        <w:top w:val="nil" w:sz="0"/>
        <w:left w:val="nil" w:sz="0"/>
        <w:bottom w:val="nil" w:sz="0"/>
        <w:right w:val="nil" w:sz="0"/>
        <w:between w:val="nil" w:sz="0"/>
      </w:pBdr>
      <w:outlineLvl w:val="2"/>
    </w:pPr>
    <w:rPr>
      <w:sz w:val="24"/>
      <w:color w:val="1F4D78"/>
      <w:szCs w:val="24"/>
    </w:rPr>
  </w:style>
  <w:style w:type="paragraph" w:styleId="4">
    <w:name w:val="heading 4"/>
    <w:basedOn w:val="a"/>
    <w:next w:val="a"/>
    <w:uiPriority w:val="9"/>
    <w:semiHidden w:val="1"/>
    <w:unhideWhenUsed w:val="1"/>
    <w:qFormat w:val="1"/>
    <w:pPr>
      <w:pBdr>
        <w:top w:val="nil" w:sz="0"/>
        <w:left w:val="nil" w:sz="0"/>
        <w:bottom w:val="nil" w:sz="0"/>
        <w:right w:val="nil" w:sz="0"/>
        <w:between w:val="nil" w:sz="0"/>
      </w:pBdr>
      <w:outlineLvl w:val="3"/>
    </w:pPr>
    <w:rPr>
      <w:color w:val="2E74B5"/>
      <w:i w:val="1"/>
      <w:iCs w:val="1"/>
    </w:rPr>
  </w:style>
  <w:style w:type="paragraph" w:styleId="5">
    <w:name w:val="heading 5"/>
    <w:basedOn w:val="a"/>
    <w:next w:val="a"/>
    <w:uiPriority w:val="9"/>
    <w:semiHidden w:val="1"/>
    <w:unhideWhenUsed w:val="1"/>
    <w:qFormat w:val="1"/>
    <w:pPr>
      <w:pBdr>
        <w:top w:val="nil" w:sz="0"/>
        <w:left w:val="nil" w:sz="0"/>
        <w:bottom w:val="nil" w:sz="0"/>
        <w:right w:val="nil" w:sz="0"/>
        <w:between w:val="nil" w:sz="0"/>
      </w:pBdr>
      <w:outlineLvl w:val="4"/>
    </w:pPr>
    <w:rPr>
      <w:color w:val="2E74B5"/>
    </w:rPr>
  </w:style>
  <w:style w:type="paragraph" w:styleId="6">
    <w:name w:val="heading 6"/>
    <w:basedOn w:val="a"/>
    <w:next w:val="a"/>
    <w:uiPriority w:val="9"/>
    <w:semiHidden w:val="1"/>
    <w:unhideWhenUsed w:val="1"/>
    <w:qFormat w:val="1"/>
    <w:pPr>
      <w:pBdr>
        <w:top w:val="nil" w:sz="0"/>
        <w:left w:val="nil" w:sz="0"/>
        <w:bottom w:val="nil" w:sz="0"/>
        <w:right w:val="nil" w:sz="0"/>
        <w:between w:val="nil" w:sz="0"/>
      </w:pBdr>
      <w:outlineLvl w:val="5"/>
    </w:pPr>
    <w:rPr>
      <w:color w:val="1F4D78"/>
    </w:rPr>
  </w:style>
  <w:style w:type="table" w:styleId="TableGrid">
    <w:name w:val="Table Grid"/>
    <w:basedOn w:val="a1"/>
    <w:tblPr>
      <w:tblBorders>
        <w:top w:val="single" w:color="#000000" w:sz="6"/>
        <w:left w:val="single" w:color="#000000" w:sz="6"/>
        <w:bottom w:val="single" w:color="#000000" w:sz="6"/>
        <w:right w:val="single" w:color="#000000" w:sz="6"/>
        <w:insideH w:val="single" w:color="#000000" w:sz="6"/>
        <w:insideV w:val="single" w:color="#000000" w:sz="6"/>
      </w:tblBorders>
    </w:tblPr>
  </w:style>
  <w:style w:type="table" w:styleId="TableNormal" w:customStyle="1">
    <w:name w:val="TableNormal"/>
    <w:tblPr>
      <w:tblCellMar>
        <w:top w:w="100" w:type="dxa"/>
        <w:start w:w="100" w:type="dxa"/>
        <w:bottom w:w="100" w:type="dxa"/>
        <w:end w:w="100" w:type="dxa"/>
      </w:tblCellMar>
    </w:tbl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 w:type="dxa"/>
      <w:tblCellMar>
        <w:top w:w="0" w:type="dxa"/>
        <w:start w:w="108" w:type="dxa"/>
        <w:bottom w:w="0" w:type="dxa"/>
        <w:end w:w="108" w:type="dxa"/>
      </w:tblCellMar>
    </w:tblPr>
  </w:style>
  <w:style w:type="numbering" w:styleId="a2" w:default="1">
    <w:name w:val="No List"/>
    <w:uiPriority w:val="99"/>
    <w:semiHidden w:val="1"/>
    <w:unhideWhenUsed w:val="1"/>
  </w:style>
  <w:style w:type="paragraph" w:styleId="a3">
    <w:name w:val="Title"/>
    <w:basedOn w:val="a"/>
    <w:next w:val="a"/>
    <w:uiPriority w:val="10"/>
    <w:qFormat w:val="1"/>
    <w:pPr>
      <w:pBdr>
        <w:top w:val="nil" w:sz="0"/>
        <w:left w:val="nil" w:sz="0"/>
        <w:bottom w:val="nil" w:sz="0"/>
        <w:right w:val="nil" w:sz="0"/>
        <w:between w:val="nil" w:sz="0"/>
      </w:pBdr>
    </w:pPr>
    <w:rPr>
      <w:sz w:val="56"/>
      <w:color w:val="000000"/>
      <w:szCs w:val="56"/>
    </w:rPr>
  </w:style>
  <w:style w:type="paragraph" w:styleId="a4">
    <w:name w:val="Subtitle"/>
    <w:basedOn w:val="a"/>
    <w:next w:val="a"/>
    <w:uiPriority w:val="11"/>
    <w:qFormat w:val="1"/>
    <w:pPr>
      <w:keepNext w:val="1"/>
      <w:keepLines w:val="1"/>
      <w:spacing w:before="360" w:after="80"/>
    </w:pPr>
    <w:rPr>
      <w:rFonts w:ascii="Georgia" w:hAnsi="Georgia" w:eastAsia="Georgia" w:cs="Georgia"/>
      <w:sz w:val="48"/>
      <w:color w:val="666666"/>
      <w:i w:val="1"/>
      <w:iCs w:val="1"/>
      <w:szCs w:val="48"/>
    </w:rPr>
  </w:style>
  <w:style w:type="character" w:styleId="a5">
    <w:name w:val="Hyperlink"/>
    <w:basedOn w:val="a0"/>
    <w:uiPriority w:val="99"/>
    <w:unhideWhenUsed w:val="1"/>
    <w:rsid w:val="001E4C73"/>
    <w:rPr>
      <w:color w:val="0000FF" w:themeColor="hyperlink"/>
      <w:u w:val="single"/>
    </w:rPr>
  </w:style>
  <w:style w:type="character" w:styleId="a6">
    <w:name w:val="Unresolved Mention"/>
    <w:basedOn w:val="a0"/>
    <w:uiPriority w:val="99"/>
    <w:semiHidden w:val="1"/>
    <w:unhideWhenUsed w:val="1"/>
    <w:rsid w:val="001E4C73"/>
    <w:rPr>
      <w:color w:val="605E5C"/>
      <w:shd w:val="clear" w:color="auto" w:fill="E1DFDD"/>
    </w:rPr>
  </w:style>
  <w:style w:type="paragraph" w:styleId="a7">
    <w:name w:val="footnote text"/>
    <w:basedOn w:val="a"/>
    <w:link w:val="a8"/>
    <w:uiPriority w:val="99"/>
    <w:semiHidden w:val="1"/>
    <w:unhideWhenUsed w:val="1"/>
    <w:rsid w:val="00D00167"/>
    <w:rPr>
      <w:sz w:val="20"/>
      <w:szCs w:val="20"/>
    </w:rPr>
  </w:style>
  <w:style w:type="character" w:styleId="a8" w:customStyle="1">
    <w:name w:val="Текст сноски Знак"/>
    <w:basedOn w:val="a0"/>
    <w:link w:val="a7"/>
    <w:uiPriority w:val="99"/>
    <w:semiHidden w:val="1"/>
    <w:rsid w:val="00D00167"/>
    <w:rPr>
      <w:sz w:val="20"/>
      <w:szCs w:val="20"/>
    </w:rPr>
  </w:style>
  <w:style w:type="character" w:styleId="a9">
    <w:name w:val="footnote reference"/>
    <w:basedOn w:val="a0"/>
    <w:uiPriority w:val="99"/>
    <w:semiHidden w:val="1"/>
    <w:unhideWhenUsed w:val="1"/>
    <w:rsid w:val="00D00167"/>
    <w:rPr>
      <w:vertAlign w:val="superscript"/>
    </w:rPr>
  </w:style>
</w:styles>
</file>

<file path=word/webSettings.xml><?xml version="1.0" encoding="utf-8"?>
<w:webSettings xmlns:w16sdtdh="http://schemas.microsoft.com/office/word/2020/wordml/sdtdatahash" xmlns:w16="http://schemas.microsoft.com/office/word/2018/wordml" xmlns:w14="http://schemas.microsoft.com/office/word/2010/wordml" xmlns:w15="http://schemas.microsoft.com/office/word/2012/wordml" xmlns:w="http://schemas.openxmlformats.org/wordprocessingml/2006/main" xmlns:w16cex="http://schemas.microsoft.com/office/word/2018/wordml/cex" xmlns:w16cid="http://schemas.microsoft.com/office/word/2016/wordml/cid" xmlns:w16se="http://schemas.microsoft.com/office/word/2015/wordml/symex" xmlns:mc="http://schemas.openxmlformats.org/markup-compatibility/2006" mc:Ignorable="w14 w15 w16se w16cid w16 w16cex w16sdtdh">
  <w:divs>
    <w:div w:id="6215751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Relationships xmlns="http://schemas.openxmlformats.org/package/2006/relationships"><Relationship Id="rId39" Type="http://schemas.openxmlformats.org/officeDocument/2006/relationships/fontTable" Target="fontTable.xml"/><Relationship Id="rId7" Type="http://schemas.openxmlformats.org/officeDocument/2006/relationships/footnotes" Target="footnotes.xml"/><Relationship Id="rId38"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ettings" Target="settings.xml"/><Relationship Id="rId36" Type="http://schemas.openxmlformats.org/officeDocument/2006/relationships/header" Target="header1.xml"/><Relationship Id="rId4" Type="http://schemas.openxmlformats.org/officeDocument/2006/relationships/styles" Target="styles.xml"/><Relationship Id="rId8" Type="http://schemas.openxmlformats.org/officeDocument/2006/relationships/endnotes" Target="endnotes.xml"/><Relationship Id="rId3" Type="http://schemas.openxmlformats.org/officeDocument/2006/relationships/numbering" Target="numbering.xml"/><Relationship Id="rId10" Type="http://schemas.openxmlformats.org/officeDocument/2006/relationships/hyperlink" Target="https://constitution.garant.ru/history/ussr-rsfsr/1978/red_1978/5478721/" TargetMode="External"/><Relationship Id="rId11" Type="http://schemas.openxmlformats.org/officeDocument/2006/relationships/hyperlink" Target="https://elar.urfu.ru/bitstream/10995/64483/1/978-5-7996-2466-8-65.pdf?ysclid=mohddc8ijw173060078" TargetMode="External"/><Relationship Id="rId12" Type="http://schemas.openxmlformats.org/officeDocument/2006/relationships/hyperlink" Target="https://bigenc.ru/c/rossiia-istoriia-sssr-perestroika-1985-1991-0cba44/?v=4721135" TargetMode="External"/><Relationship Id="rId13" Type="http://schemas.openxmlformats.org/officeDocument/2006/relationships/hyperlink" Target="https://soveticus5.narod.ru/85/sborn91.htm" TargetMode="External"/><Relationship Id="rId14" Type="http://schemas.openxmlformats.org/officeDocument/2006/relationships/hyperlink" Target="https://soveticus5.narod.ru/85/sborn91.htm" TargetMode="External"/><Relationship Id="rId15" Type="http://schemas.openxmlformats.org/officeDocument/2006/relationships/hyperlink" Target="https://soveticus5.narod.ru/85/sborn91.htm" TargetMode="External"/><Relationship Id="rId16" Type="http://schemas.openxmlformats.org/officeDocument/2006/relationships/hyperlink" Target="https://soveticus5.narod.ru/85/sborn91.htm" TargetMode="External"/><Relationship Id="rId17" Type="http://schemas.openxmlformats.org/officeDocument/2006/relationships/hyperlink" Target="https://soveticus5.narod.ru/85/sborn91.htm" TargetMode="External"/><Relationship Id="rId18" Type="http://schemas.openxmlformats.org/officeDocument/2006/relationships/hyperlink" Target="https://base.garant.ru/6335629/" TargetMode="External"/><Relationship Id="rId19" Type="http://schemas.openxmlformats.org/officeDocument/2006/relationships/hyperlink" Target="https://base.garant.ru/6335646/" TargetMode="External"/><Relationship Id="rId20" Type="http://schemas.openxmlformats.org/officeDocument/2006/relationships/hyperlink" Target="https://ru.wikisource.org/wiki/%D0%97%D0%B0%D0%BA%D0%BE%D0%BD_%D0%A1%D0%A1%D0%A1%D0%A0_%D0%BE%D1%82_10.04.1990_%E2%84%96_1421-1" TargetMode="External"/><Relationship Id="rId21" Type="http://schemas.openxmlformats.org/officeDocument/2006/relationships/hyperlink" Target="https://www.mid.ru/ru/foreign_policy/international_contracts/international_contracts/2_contract/48960/" TargetMode="External"/><Relationship Id="rId22" Type="http://schemas.openxmlformats.org/officeDocument/2006/relationships/hyperlink" Target="https://bigenc.ru/c/suverenitet-334191/?v=10064498" TargetMode="External"/><Relationship Id="rId23" Type="http://schemas.openxmlformats.org/officeDocument/2006/relationships/hyperlink" Target="https://sten.snd.rsfsr-rf.ru/I/IV.pdf" TargetMode="External"/><Relationship Id="rId24" Type="http://schemas.openxmlformats.org/officeDocument/2006/relationships/hyperlink" Target="https://clck.ru/3TK93U" TargetMode="External"/><Relationship Id="rId25" Type="http://schemas.openxmlformats.org/officeDocument/2006/relationships/hyperlink" Target="https://docs.cntd.ru/document/9002858" TargetMode="External"/><Relationship Id="rId26" Type="http://schemas.openxmlformats.org/officeDocument/2006/relationships/hyperlink" Target="https://bigenc.ru/c/vybory-prezidenta-rsfsr-1991-374fa8/?v=9073898" TargetMode="External"/><Relationship Id="rId27" Type="http://schemas.openxmlformats.org/officeDocument/2006/relationships/hyperlink" Target="https://tass.ru/obschestvo/20263981" TargetMode="External"/><Relationship Id="rId28" Type="http://schemas.openxmlformats.org/officeDocument/2006/relationships/hyperlink" Target="https://projects.rusarchives.ru/statehood/10-12-soglashenie-sng.shtml" TargetMode="External"/><Relationship Id="rId29" Type="http://schemas.openxmlformats.org/officeDocument/2006/relationships/hyperlink" Target="https://base.garant.ru/105917/" TargetMode="External"/><Relationship Id="rId30" Type="http://schemas.openxmlformats.org/officeDocument/2006/relationships/hyperlink" Target="https://yeltsin.ru/archive/audio/9018/" TargetMode="External"/><Relationship Id="rId31" Type="http://schemas.openxmlformats.org/officeDocument/2006/relationships/hyperlink" Target="http://www.kremlin.ru/acts/bank/6215" TargetMode="External"/><Relationship Id="rId32" Type="http://schemas.openxmlformats.org/officeDocument/2006/relationships/hyperlink" Target="https://www.vedomosti.ru/politics/articles/2025/06/12/1116814-putin-nagradil-laureatov-gospremii" TargetMode="External"/><Relationship Id="rId33" Type="http://schemas.openxmlformats.org/officeDocument/2006/relationships/hyperlink" Target="https://www.ntv.ru/novosti/2354362/" TargetMode="External"/><Relationship Id="rId34" Type="http://schemas.openxmlformats.org/officeDocument/2006/relationships/hyperlink" Target="https://tass.ru/info/17984119" TargetMode="External"/><Relationship Id="rId35" Type="http://schemas.openxmlformats.org/officeDocument/2006/relationships/hyperlink" Target="https://wciom.ru/analytical-reviews/analiticheskii-obzor/den-rossii-2025?ysclid=mok24qtyyy97336336" TargetMode="External"/><Relationship Id="rId9" Type="http://schemas.openxmlformats.org/officeDocument/2006/relationships/hyperlink" Target="https://www.hist.msu.ru/ER/Etext/cnst1936.htm" TargetMode="External"/></Relationships>
</file>

<file path=word/_rels/fontTable.xml.rels><?xml version="1.0"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Relationships xmlns="http://schemas.openxmlformats.org/package/2006/relationships"/>
</file>

<file path=word/_rels/footnotes.xml.rels><?xml version="1.0" ?><Relationships xmlns="http://schemas.openxmlformats.org/package/2006/relationships"><Relationship Id="rId8" Type="http://schemas.openxmlformats.org/officeDocument/2006/relationships/hyperlink" Target="https://docs.cntd.ru/document/902002993?ysclid=mpfbq3iifa942000784" TargetMode="External"/><Relationship Id="rId13" Type="http://schemas.openxmlformats.org/officeDocument/2006/relationships/hyperlink" Target="https://bigenc.ru/c/vybory-prezidenta-rsfsr-1991-374fa8/?v=9073898" TargetMode="External"/><Relationship Id="rId18" Type="http://schemas.openxmlformats.org/officeDocument/2006/relationships/hyperlink" Target="https://rgvktv.ru/news/obshchestvo/den-rossii-otprazdnovali-vo-vsekh-munitsipalitetakh-dagestana-82039/" TargetMode="External"/><Relationship Id="rId3" Type="http://schemas.openxmlformats.org/officeDocument/2006/relationships/hyperlink" Target="https://soveticus5.narod.ru/85/sborn91.htm" TargetMode="External"/><Relationship Id="rId21" Type="http://schemas.openxmlformats.org/officeDocument/2006/relationships/hyperlink" Target="https://wciom.ru/analytical-reviews/analiticheskii-obzor/den-rossii-2025" TargetMode="External"/><Relationship Id="rId7" Type="http://schemas.openxmlformats.org/officeDocument/2006/relationships/hyperlink" Target="https://soveticus5.narod.ru/85/sborn91.htm" TargetMode="External"/><Relationship Id="rId12" Type="http://schemas.openxmlformats.org/officeDocument/2006/relationships/hyperlink" Target="https://docs.cntd.ru/document/9002858" TargetMode="External"/><Relationship Id="rId17" Type="http://schemas.openxmlformats.org/officeDocument/2006/relationships/hyperlink" Target="https://tass.ru/info/17984119" TargetMode="External"/><Relationship Id="rId2" Type="http://schemas.openxmlformats.org/officeDocument/2006/relationships/hyperlink" Target="https://constitution.garant.ru/history/ussr-rsfsr/1978/red_1978/5478721/" TargetMode="External"/><Relationship Id="rId16" Type="http://schemas.openxmlformats.org/officeDocument/2006/relationships/hyperlink" Target="https://projects.rusarchives.ru/statehood/10-04-russian-federation.shtml" TargetMode="External"/><Relationship Id="rId20" Type="http://schemas.openxmlformats.org/officeDocument/2006/relationships/hyperlink" Target="https://gazeta-n1.ru/news/society/149023/" TargetMode="External"/><Relationship Id="rId1" Type="http://schemas.openxmlformats.org/officeDocument/2006/relationships/hyperlink" Target="https://www.hist.msu.ru/ER/Etext/cnst1936.html" TargetMode="External"/><Relationship Id="rId6" Type="http://schemas.openxmlformats.org/officeDocument/2006/relationships/hyperlink" Target="https://soveticus5.narod.ru/85/sborn91.htm" TargetMode="External"/><Relationship Id="rId11" Type="http://schemas.openxmlformats.org/officeDocument/2006/relationships/hyperlink" Target="https://ria.ru/20260127/pshenitsa-2070541940.html" TargetMode="External"/><Relationship Id="rId5" Type="http://schemas.openxmlformats.org/officeDocument/2006/relationships/hyperlink" Target="https://soveticus5.narod.ru/85/sborn91.htm" TargetMode="External"/><Relationship Id="rId15" Type="http://schemas.openxmlformats.org/officeDocument/2006/relationships/hyperlink" Target="https://projects.rusarchives.ru/statehood/10-12-soglashenie-sng.shtml" TargetMode="External"/><Relationship Id="rId10" Type="http://schemas.openxmlformats.org/officeDocument/2006/relationships/hyperlink" Target="https://base.garant.ru/6335646/" TargetMode="External"/><Relationship Id="rId19" Type="http://schemas.openxmlformats.org/officeDocument/2006/relationships/hyperlink" Target="https://kamchatka.er.ru/activity/news/kamchatka-yarko-otmetila-den-rossii-koncerty-trikolory-i-narodnye-tradicii" TargetMode="External"/><Relationship Id="rId4" Type="http://schemas.openxmlformats.org/officeDocument/2006/relationships/hyperlink" Target="https://soveticus5.narod.ru/85/sborn91.htm" TargetMode="External"/><Relationship Id="rId9" Type="http://schemas.openxmlformats.org/officeDocument/2006/relationships/hyperlink" Target="https://base.garant.ru/6335703/" TargetMode="External"/><Relationship Id="rId14" Type="http://schemas.openxmlformats.org/officeDocument/2006/relationships/hyperlink" Target="https://tass.ru/obschestvo/20263981" TargetMode="External"/></Relationships>
</file>

<file path=word/_rels/header1.xml.rels><?xml version="1.0" ?><Relationships xmlns="http://schemas.openxmlformats.org/package/2006/relationships"><Relationship Id="rId1" Type="http://schemas.openxmlformats.org/officeDocument/2006/relationships/image" Target="media/image1.png"/></Relationships>
</file>

<file path=word/_rels/header2.xml.rels><?xml version="1.0"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Relationships xmlns="http://schemas.openxmlformats.org/package/2006/relationships"><Relationship Id="rId1" Type="http://schemas.openxmlformats.org/officeDocument/2006/relationships/customXmlProps" Target="itemProps1.xml"/></Relationships>
</file>

<file path=customXml/_rels/item2.xml.rels><?xml version="1.0" ?><Relationships xmlns="http://schemas.openxmlformats.org/package/2006/relationships"><Relationship Id="rId1" Type="http://schemas.openxmlformats.org/officeDocument/2006/relationships/customXmlProps" Target="itemProps2.xml"/></Relationships>
</file>

<file path=customXml/item1.xml><?xml version="1.0" encoding="utf-8"?>
<unk1:gDocsCustomXmlDataStorage xmlns:unk1="http://customooxmlschemas.google.com/" uri="GoogleDocsCustomDataVersion2">
  <unk1:docsCustomData roundtripDataSignature="AMtx7mh2/T1TdqlxL6+JSZz5Nu/MZp6pSg==">CgMxLjAyDmgub215a3BncGM5NDlzMg5oLmwwaWxjYzI4ODU5aDgAciExR3FIQWF5aDlZYWlrNWl0RzBhYVJhbWxRSU8tVjRhSS0=</unk1:docsCustomData>
</unk1:gDocsCustomXmlDataStorage>
</file>

<file path=customXml/item2.xml><?xml version="1.0" encoding="utf-8"?>
<bibliography:Sources xmlns:bibliography="http://schemas.openxmlformats.org/officeDocument/2006/bibliography" SelectedStyle="\APASixthEditionOfficeOnline.xsl" StyleName="APA" Version="6"/>
</file>

<file path=customXml/itemProps1.xml><?xml version="1.0" encoding="utf-8"?>
<customXml:datastoreItem xmlns:customXml="http://schemas.openxmlformats.org/officeDocument/2006/customXml" customXml:itemID="{11111111-1234-1234-1234-123412341234}">
  <customXml:schemaRefs>
    <customXml:schemaRef customXml:uri="http://customooxmlschemas.google.com/"/>
    <customXml:schemaRef customXml:uri="http://schemas.openxmlformats.org/officeDocument/2006/relationships"/>
  </customXml:schemaRefs>
</customXml:datastoreItem>
</file>

<file path=customXml/itemProps2.xml><?xml version="1.0" encoding="utf-8"?>
<customXml:datastoreItem xmlns:customXml="http://schemas.openxmlformats.org/officeDocument/2006/customXml" customXml:itemID="{47C3FE9A-E9A4-4C0C-8F0A-0DDF178E12EE}">
  <customXml:schemaRefs>
    <customXml:schemaRef customXml:uri="http://schemas.openxmlformats.org/officeDocument/2006/bibliography"/>
  </customXml:schemaRefs>
</customXml:datastoreItem>
</file>

<file path=docProps/app.xml><?xml version="1.0" encoding="utf-8"?>
<ep:Properties xmlns:ep="http://schemas.openxmlformats.org/officeDocument/2006/extended-properties" xmlns:vt="http://schemas.openxmlformats.org/officeDocument/2006/docPropsVTypes">
  <ep:Template>Normal.dotm</ep:Template>
  <ep:TotalTime>195</ep:TotalTime>
  <ep:Pages>23</ep:Pages>
  <ep:Words>5320</ep:Words>
  <ep:Characters>30329</ep:Characters>
  <ep:Application>Microsoft Office Word</ep:Application>
  <ep:DocSecurity>0</ep:DocSecurity>
  <ep:Lines>252</ep:Lines>
  <ep:Paragraphs>71</ep:Paragraphs>
  <ep:ScaleCrop>false</ep:ScaleCrop>
  <ep:HeadingPairs>
    <vt:vector size="2" baseType="variant">
      <vt:variant>
        <vt:lpstr>Название</vt:lpstr>
      </vt:variant>
      <vt:variant>
        <vt:i4>1</vt:i4>
      </vt:variant>
    </vt:vector>
  </ep:HeadingPairs>
  <ep:TitlesOfParts>
    <vt:vector size="1" baseType="lpstr">
      <vt:lpstr/>
    </vt:vector>
  </ep:TitlesOfParts>
  <ep:Company/>
  <ep:LinksUpToDate>false</ep:LinksUpToDate>
  <ep:CharactersWithSpaces>35578</ep:CharactersWithSpaces>
  <ep:SharedDoc>false</ep:SharedDoc>
  <ep:HyperlinksChanged>false</ep:HyperlinksChanged>
  <ep:AppVersion>16.0000</ep:AppVersion>
</ep:Properties>
</file>

<file path=docProps/core.xml><?xml version="1.0" encoding="utf-8"?>
<cp:coreProperties xmlns:xsi="http://www.w3.org/2001/XMLSchema-instance" xmlns:dcterms="http://purl.org/dc/terms/" xmlns:cp="http://schemas.openxmlformats.org/package/2006/metadata/core-properties">
  <cp:lastModifiedBy>Вольхина Анна Сергеевна</cp:lastModifiedBy>
  <cp:revision>20</cp:revision>
  <dcterms:created xsi:type="dcterms:W3CDTF">2026-05-21T11:44:00Z</dcterms:created>
  <dcterms:modified xsi:type="dcterms:W3CDTF">2026-05-22T10:18:00Z</dcterms:modified>
</cp:coreProperties>
</file>