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Сценарий викторины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«Год единства народов России»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для учащихся 10-11 классов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  <w:shd w:val="clear" w:color="auto" w:fill="b7b7b7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b7b7b7"/>
        </w:rPr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b7b7b7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Москва, 2026 г.</w:t>
      </w:r>
      <w: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Цель: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сформировать у учащихся понимание ценности единства народов России. Подчеркнуть общность судьбы, ценностей и целей.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Задачи: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В интерактивной форме познакомить учащихся с общими культурными ценностями и историческими событиями, повлиявшими на укрепление единства народов.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Дать определение ценности «единство народов».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Показать роль русского народа как государствообразующего.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Формируемые ценности: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единство народов России.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Год единства народов России (ГЕН России).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Продолжительность: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40 минут.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Целевая аудитория: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школьники 10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11 классов.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Возрастное ограничение: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12+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Тип методического материала: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викторина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Комплект материалов: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сценарий, презентация.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center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Вступительное слово про безопасность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Несмотря на то, что тема нашей сегодняшней встречи посвящена [название лекции], прежде чем мы перейдём к основной части, хочу обратить ваше внимание на вопрос, который касается каждого из нас, независимо от возраста и профессии.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телефонное и интернет-мошенничество остаётся одной из самых серьёзных угроз в цифровой среде. По данным МВД России, за 2025 год зафиксировало 663 тыс. преступлений, совершённых с использованием информационно-телекоммуникационных технологий, а ущерб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гражданам исчисляется десятками миллиардов рублей.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этом злоумышленники всё чаще пытаются не только похитить деньги или персональные данные, но и вовлечь людей в противоправные действия, последствия которых могут привести к административной или уголовной ответственности.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Именно поэтому вопросам противодействия мошенничеству сегодня уделяется особое внимание. Предлагаю посмотреть небольшой видеоролик, основанный на реальных историях людей, столкнувшихся с подобными ситуациями.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Комментарий лектору: Необходимо включить видео в презентации с рассказом пострадавшего — того, кто столкнулся с действиями мошенников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После просмотра ролика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только что увидели реальные истории людей, которые столкнулись с мошенниками и интернет-вербовщиками. Все они были уверены, что с ними такого не случится... Многие из них считали, что выполняют обычную просьбу, помогают кому-то решить проблему или соглаш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аются на безобидную подработку.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егодня мошенники используют не только телефонные звонки. Они пишут в социальных сетях и мессенджерах, знакомятся в интернете, предлагают лёгкий заработок, связываются от имени банков, государственных органов, операторов связи, работодателей или знакомых лю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дей, чьи аккаунты были взломаны.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понимать, что целью злоумышленников могут быть не только деньги или персональные данные.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Всё чаще людей пытаются вовлечь в противоправные действия. Причём начинается это, как правило, с просьб, которые выглядят совершенно безобидно.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человеку предлагают: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передать пакет или посылку за вознаграждение;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перевести деньги на указанный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оформить банковскую карту и передать её другому человеку;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предоставить доступ к аккаунту в социальных сетях или мессенджерах;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зарегистрировать на своё имя сим-карту, электронный кошелёк или банковский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сфотографировать определённый объект или собрать информацию о нём;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оставить у себя на хранение неизвестные предметы;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выполнить поручение, смысл которого ему до конца не объясняют.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первый взгляд такие действия могут показаться незначительными. Однако человек далеко не всегда знает, как именно будут использованы его помощь, документы, банковская карта или аккаунт.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ерез чужие карты и счета могут проходить деньги, похищенные у граждан. Аккаунты могут использоваться для обмана других людей. Переданные предметы могут оказаться запрещёнными или использоваться для совершения преступлений. Сбор информации об объектах инфра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структуры может представлять угрозу безопасности людей и государства.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езнание закона не освобождает от ответственности. И ответственность наступает независимо от того, считал ли человек своё участие серьёзным или полагал, что просто выполняет чью-то просьбу. Следует помнить, что за многие подобные действия предусмотрена адми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истративная или уголовная ответственность, вплоть до пожизненного лишения свободы. .Законодательство в этой области было существенно ужесточено. Теперь ответственность за преступления террористической и экстремистской направленности наступает с 14 лет. Сро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наказания значительно увеличены: например, за содействие террористической деятельности (ст. 205.1 УК РФ) предусмотрено лишение свободы на срок от 10 до 20 лет, а за прохождение обучения в целях осуществления террористической деятельности (ст. 205.3 УК 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от 15 до 20 лет или пожизненное заключение. Важно знать, что для осужденных по этим статьям закон предусматривает особые условия. Условное осуждение за подобные преступления запрещено. Право на условно-досрочное освобождение (УДО) существенно ограничено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ходатайствовать о нем можно будет только после отбытия не менее трех четвертей назначенного срока наказания. Для лиц, осужденных к пожизненному лишению свободы за террористический акт, содействие терроризму и ряд других особо тяжких преступлений, возможно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 УДО и вовсе отсутвует. Отдельный повод насторожиться — когда вас просят никому не рассказывать о разговоре или поручении. Настоящие сотрудники правоохранительных органов, государственных учреждений и банков не требуют сохранять происходящее в тайне от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одителей, родственников, коллег или руководителей. Они не просят переводить деньги, сообщать коды из сообщений, оформлять кредиты или участвовать в каких-либо секретных операциях.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вы столкнулись с подобной ситуацией, не пытайтесь разобраться в ней самостоятельно.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прекратить общение;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выполнять никаких поручений и не переводить деньги;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передавать свои документы, банковские карты, аккаунты и персональные данные;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сохранить переписку, номера телефонов, ссылки и другие материалы, которые могут быть важны;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сообщить о произошедшем родителям, законным представителям, близким родственникам, руководителю или другому человеку, которому вы доверяете;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обратиться в полицию либо сообщить о попытке вовлечения через официальные каналы правоохранительных органов.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омните: мошенники рассчитывают на спешку, страх, доверчивость и желание быстро решить проблему. Лучший способ защитить себя — остановиться, взять паузу и проверить информацию через официальный источник.Безопасность начинается с внимательности, ответственно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 и умения критически оценивать информацию.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теперь предлагаю вернуться к теме нашей сегодняшней лекции — «[название лекции]».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hd w:val="ni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2. Титульный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Здравствуйте, дорогие ребята! Сегодня мы с вами поговорим о нашей огромной и прекрасной стране и народах, которые её населяют.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3. Регистрация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Сегодня нас ждут онлайн-вопросы и разные интерактивные задания, для которых понадобится телефон.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Чтобы каждому из вас было интересно, пожалуйста, пройдите регистрацию по QR-коду: наведите камеру вашего мобильного телефона на QR-код, перейдите по ссылке и ответьте на несколько вопросов.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Если у вас возникли трудности с регистрацией, сообщите мне.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4. Опрос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5. Введение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Сегодня 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проведу вам викторину, посвящённую Году единства народов России.  Это не «тема для галочки», а повод поговорить о том, что делает нашу страну устойчивой и сильной: о взаимном уважении, согласии, общей исторической памяти и ответственности за общее будущее.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Россия — великое государство-цивилизация с тысячелетней историей и огромным культурным наследием. На протяжении веков на одном пространстве жили и развивались разные народы, каждый со своим языком, традициями 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образом жизни. Менялись эпохи, ширились границы, но сохранялось главное: Россия как единая культурно-историческая общность. Поэтому нашу историю важно видеть целостно — как путь, на котором разные поколения и разные регионы вносили свой вклад в общее дело.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Наша страна — одна из самых многонациональных в мире: более 190 народов</w:t>
      </w:r>
      <w:r>
        <w:rPr>
          <w:rStyle w:val="743"/>
          <w:rFonts w:ascii="Times New Roman" w:hAnsi="Times New Roman" w:eastAsia="Times New Roman" w:cs="Times New Roman"/>
          <w:sz w:val="28"/>
          <w:szCs w:val="28"/>
          <w:rtl w:val="0"/>
        </w:rPr>
        <w:footnoteReference w:id="2"/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, используют более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300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языков</w:t>
      </w:r>
      <w:r>
        <w:rPr>
          <w:rStyle w:val="743"/>
          <w:rFonts w:ascii="Times New Roman" w:hAnsi="Times New Roman" w:eastAsia="Times New Roman" w:cs="Times New Roman"/>
          <w:sz w:val="28"/>
          <w:szCs w:val="28"/>
          <w:rtl w:val="0"/>
        </w:rPr>
        <w:footnoteReference w:id="3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более 70 из них изучают в детских садах и школах России. Многообразие — это вклад в развитие единой российской цивилизации.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 многообразия есть и важное условие: чтобы оно было силой, необходимо гражданское единство. Оно проявляется в простых, понятных вещах: важно помнить и чтить общую историю; уважать другие культуры; не судить по стереотипам; уметь 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лушать; соблюдать законы; помнить, что свобода каждого заканчивается там, где начинается достоинство другого. Именно так складывается то, что мы называем единством народов России — единством в общих целях и ценностях при сохранении культурной самобытности.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Чувство принадлежности к сообществу людей называется идентичностью. Если говор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ить проще, это ответ на вопрос «Кто я?». И ответ может быть дан на разных уровнях: я — член семьи, житель определённого города или региона, представитель этноса, ученик конкретной школы, гражданин Российской Федерации и шире — часть российской цивилизации.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Когда человек осознаёт себя как представителя определенного этноса,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 называется этнической идентичностью. У представителей цивилизации Россия, помимо этнической, есть ещё и общероссийская идентичность. Это осознание себя частью великой страны — России, но в то же время это и понимание своей ответственности за её судьбу.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История показывает: когда люди в нашей стране объединялись, они справлялись с самыми сложными и разнообразными задачами — побеждали любого врага, осваивали новые территории, строили города, развивали науку и образование, 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оздавали великую культуру, поднимали промышленность, укрепляли связи между регионами. Единство — это не только про «торжественные мероприятия», это про ежедневное сотрудничество: в школе, в семье, в спорте, в совместных проектах, в помощи тем, кому трудно.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основе такого единства лежат традиционные духовно-нравственные ценности. С 2022 года они закреплены в указе Президента России Владимира Владимировича Путина № 809 «Об утверждении Основ государственной политики по сохранению и укреплению традицион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ных российских духовно-нравственных ценностей». Это важнейшие ориентиры: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Наше мероприятие посвящено единству народов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Поэтому наша викторина — это не просто «вопросы и ответы». Это возможно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сть проверить знания о культуре и истории нашей страны, увидеть, насколько она многогранна, и задуматься: что нас объединяет, как строится согласие в обществе и почему уважение к языкам, традициям и истории разных народов — это вклад в будущее всей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6. Инструкция к викторине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Для участия в викторине прошу вас использовать ваши смартфоны.  С их помощью вы сможете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выбрать ответы на вопросы, которые будут выводиться на экран. Выбирая ответы, не спешите, у вас будет время подумать. На каждый ответ вам даётся полминуты. Проверьте, все ли зарегистрировались на сегодняшнюю викторину и есть ли у вас доступ к презентации.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7. Вопрос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Какое историческое событие стало символом совместной борьбы разных народов за освобождение России в начале XVII века?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Первая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мировая война;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Народное ополчение 1612 года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Основание Санкт-Петербурга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Г. Принятие первой Конституции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8.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Правильный ответ — Б. Народное ополчение 1612 года.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период Смутного времени, когда Москва была занята польскими войсками, народное ополчение под руководством Минина и По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жарского объединило представителей разных сословий и народов России. 4 ноября 1612 года ополченцы освободили Москву от захватчиков, что стало символом единства и патриотизма. В память об этом событии в современной России отмечается День народного единства.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9. Вопрос 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Какой из приведённых примеров можно отнести к межкультурному диалогу?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Спор «чья культура лучше»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Фестиваль народных песен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Танцевальный фестиваль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Г. Сборник «Иноземные поговорки»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10.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Правильный ответ — Б. Фестиваль народных песен.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Межкультурный диалог — это взаимодействие и обмен меж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ду представителями разных культур, основанный на взаимном уважении и понимании. Фестиваль народных песен создаёт площадку, где люди разных национальностей представляют свои музыкальные традиции, знакомятся с культурой друг друга и вступают в живое общение.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11. Вопрос 3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 называется чувство принадлежности к сообществу людей, которое помогает ответить на вопрос «Кто я?»?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Социализация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Идентичность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Менталитет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Г. Патриотизм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12.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Правильный ответ — Б. Идентичность.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Идентичность — это осознание человеком своей принадлежности к определённой социальной группе, сообществу или культуре. Именно идентичность помогает ответить на вопрос «Кто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я?», определить своё место в обществе и понять, с какими группами людей человек себя отождествляет. Идентичность может быть различной: национальной, религиозной, профессиональной. Это ключевое понятие для самоопределения личности в социальном пространстве.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13. Вопрос 4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 исторически помогало укреплять культурные связи между разными регионами страны?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 xml:space="preserve">Торговые пути и ярмарки</w:t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hint="default" w:ascii="Times New Roman" w:hAnsi="Times New Roman" w:eastAsia="Times New Roman"/>
          <w:sz w:val="28"/>
          <w:szCs w:val="28"/>
          <w:rtl w:val="0"/>
        </w:rPr>
        <w:t xml:space="preserve">Б. Работа таможни</w:t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hint="default" w:ascii="Times New Roman" w:hAnsi="Times New Roman" w:eastAsia="Times New Roman"/>
          <w:sz w:val="28"/>
          <w:szCs w:val="28"/>
          <w:rtl w:val="0"/>
        </w:rPr>
        <w:t xml:space="preserve">В. Создание почты</w:t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</w:pPr>
      <w:r>
        <w:rPr>
          <w:rFonts w:hint="default" w:ascii="Times New Roman" w:hAnsi="Times New Roman" w:eastAsia="Times New Roman"/>
          <w:sz w:val="28"/>
          <w:szCs w:val="28"/>
          <w:rtl w:val="0"/>
        </w:rPr>
        <w:t xml:space="preserve">Г. Общие правила мер и вес</w:t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 xml:space="preserve">ов.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14.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Правильный ответ — А. Появление торговых путей и ярмарок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Торговые пути и ярмарки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на протяжении веков были главными местами встречи людей из разных регионов, где они не только обменивались товарами, но и делились традициями, обычаями и культурными достижениями. Знаменитые русские ярмарки, такие как Макарьевская и Нижегородская, собирал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купцов со всей страны и из-за рубежа, способствуя распространению ремёсел, песен, сказок и бытовых традиций. Именно торговля создавала естественные условия для длительного культурного обмена и взаимного обогащения народов, населявших разные части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15. Вопрос 5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 больше всего влияет на сплочение разных народов, проживающих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на одной территории?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Общий труд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Общий враг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Общая история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Г. Общая религия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16.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Правильный ответ — В. Общая история.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Общая история формирует у народов единую идентичность, общую память о важных событиях, героях и достижениях, что создаёт прочную основу для взаимопонимания и единства. В России разные народы столетиями жили на одной территории, вместе переживали истори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ческие вызовы и победы, что сформировало общее культурное и гражданское пространство. Общий труд, общий враг или религия могут временно объединять людей, но именно совместная история создаёт глубокие и долговременные связи между поколениями разных народов.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17. Вопрос 6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 какой вид искусства традиции разных народов России повлияли больше всего?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Скульптура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Живопись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Архитектура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Г. Литература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18.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Правильный ответ — В. Архитектура.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Архитектура наиболее ярко отражает культурное многообразие России, поскольку каждый народ 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оздавал свои уникальные типы построек, адаптированные к местному климату, образу жизни и религиозным традициям. В российских городах можно увидеть православные храмы с куполами, мусульманские мечети с минаретами, буддийские дацаны, деревянные избы русского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Севера и войлочные юрты народов Сибири — всё это создаёт неповторимый архитектурный облик страны. Архитектура, в отличие от других видов искусства, всегда остаётся на виду, напоминая о культурном своеобразии и взаимовлиянии традиций разных народов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19. Вопрос 7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Какое из перечисленных исторических событий стало проверкой единства народов?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Отмена крепостного права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Всероссийская выставка 1896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Великая Отечественная война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Г. Олимпийские игры 1980 года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20.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Правильный ответ — В. Великая Отечественная война.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Великая Отечественная война стала событием, которое сплотило все народы Советского Союза перед лицом смертельной угрозы. В борьбе с общим врагом люди разных национальнос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тей, вероисповеданий и культур проявили невиданное единство, взаимопомощь и массовый героизм. Общая цель защиты Родины, общие потери и общая Победа создали сильнейшую историческую память, которая до сих пор служит основой гражданской солидарности в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21. Вопрос 8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Единство народов — одна из традиционных государствообразующих ценностей. Что из перечисленного ниже НЕ относится к государственным ценностям?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Жизнь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Крепкая семья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Индивидуализм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Г. Патриотизм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22.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Правильный ответ — В. Индивидуализм.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Индивидуализм не присущ русскому народу, напротив, одной из наших ценностей 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вляется коллективизм. Традиционные государственные ценности — это нравственные ориентиры, формирующие мировоззрение граждан, передающиеся от поколения к поколению, лежащие в основе единого культурного пространства страны и укрепляющие гражданское единство.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23. Вопрос 9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Одной из первопричин начала СВО стало ущемление прав русскоговорящих на Востоке Украины. Как вы считаете, какая поговорка иллюстрирует решение о начале спецоперации?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hint="default" w:ascii="Times New Roman" w:hAnsi="Times New Roman" w:eastAsia="Times New Roman"/>
          <w:sz w:val="28"/>
          <w:szCs w:val="28"/>
          <w:rtl w:val="0"/>
        </w:rPr>
        <w:t xml:space="preserve">А. Один в поле не воин</w:t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</w:r>
    </w:p>
    <w:p>
      <w:pPr>
        <w:ind w:firstLine="720"/>
        <w:jc w:val="both"/>
        <w:spacing w:before="240" w:after="240" w:line="360" w:lineRule="auto"/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hint="default" w:ascii="Times New Roman" w:hAnsi="Times New Roman" w:eastAsia="Times New Roman"/>
          <w:sz w:val="28"/>
          <w:szCs w:val="28"/>
          <w:rtl w:val="0"/>
        </w:rPr>
        <w:t xml:space="preserve">Б. Один за всех и все за одного</w:t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</w:r>
    </w:p>
    <w:p>
      <w:pPr>
        <w:ind w:firstLine="720"/>
        <w:jc w:val="both"/>
        <w:spacing w:before="240" w:after="240" w:line="360" w:lineRule="auto"/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hint="default" w:ascii="Times New Roman" w:hAnsi="Times New Roman" w:eastAsia="Times New Roman"/>
          <w:sz w:val="28"/>
          <w:szCs w:val="28"/>
          <w:rtl w:val="0"/>
        </w:rPr>
        <w:t xml:space="preserve">В. Вода  воду  гонит</w:t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  <w:rtl w:val="0"/>
        </w:rPr>
        <w:t xml:space="preserve">Г. Счастье – не купишь</w:t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24.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Правильный ответ — Б. Один за всех и все за одного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Эта поговорка отражает принцип коллективной солидарности, когда защита своих становится общим делом. Если права, язык или культурное наследие народа оказываются под угрозой, это создаёт риск утраты историче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ской памяти и национальной идентичности. Выражение «один за всех и все за одного» подчёркивает, что сохранение своего народа, его традиций и памяти — это гражданская ответственность, которую народы России несут вместе, не допуская разобщённости и забвения.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25. Вопрос 10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color w:val="202122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Продолжи мысль: </w:t>
      </w:r>
      <w:r>
        <w:rPr>
          <w:rFonts w:ascii="Times New Roman" w:hAnsi="Times New Roman" w:eastAsia="Times New Roman" w:cs="Times New Roman"/>
          <w:color w:val="202122"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Сила России — в её многообразии, а устойчивость — …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В непредсказуемости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В характере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В единстве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720" w:firstLine="0"/>
        <w:jc w:val="both"/>
        <w:spacing w:before="240" w:after="240"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Г. В скорости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26.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Правильный ответ — В. В единстве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Культурное и национальное разнообразие обогащает страну, а способность действовать сообща, как одно целое, делает её сильной и непобедимой. Сила и богатство России — в многообразии её народов. Её устойчивость и процветание — в нашем единстве.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27. Заключение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Уважаемые участники! Мы с вами прошли через дес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ять вопросов, которые, которые наглядно демонстрируют, что единство России — явление многомерное. Оно имеет историческое измерение: мы вспомнили народное ополчение 1612 года, когда перед лицом общей угрозы люди разных сословий и народностей забыли о разног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ласиях и объединились для освобождения Отечества. Но история знает и другие примеры: совместное освоение Сибири и Дальнего Востока, героический труд в годы индустриализации, беспримерное мужество в Великой Отечественной войне, когда на защиту Родины встали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все — от русского до якута, от татарина до осетина. Народная память учит нас: вместе мы — сила.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Единство имеет культурное измерение. Мы говорили о фестивалях народных песен, об этнотуризме, о взаимовлиянии архитектурных традиций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Россия — уникальная цивилизация, где рядом веками сосуществуют православные храмы и мечети, буддийские ступы и синагоги, где на одном столе могут стоять татарский чак-чак, русские блины, кавказские лепёшки и сибирские пельмени. Это не просто «соседство»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культур, это их глубокое взаимопроникновение и взаимообогащение. Русская литература впитала мотивы кавказских гор, а музыка народов Поволжья обогатила общероссийскую симфоническую культуру. Наше культурное своеобразие — не барьер, а мост к взаимопониманию.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Ключом к пониманию этого единства является идентичность. Человек — не плоская фигура. Он 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дновременно член семьи, житель своего города или села, носитель языка и традиций своего народа и — что чрезвычайно важно — гражданин Российской Федерации. Эти идентичности не отменяют, а дополняют друг друга. Любовь к малой родине, гордость за свой народ 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стественным образом вырастают в ответственность за судьбу всей большой страны. Именно эта общероссийская гражданская идентичность и есть тот стержень, который позволяет сохранять национальное своеобразие и строить общее будущее, не стирая уникальные черты.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Основой же этой идентичности служат традиционные духовно-нравственные ценности, которые были законодательно закреплены: жизнь, достоинство, права и свободы человека, патриотизм, гражданственность, служение Отечеству и ответственность за его судьбу, вы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Единство — это не только про связь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между народами, живущими сегодня. Это про связь времён, про наш диалог с предками, которые оставили нам эту страну, и с потомками, которым мы её передадим. Беречь память, уважать старших, чувствовать ответственность за будущее — всё это звенья одной цепи.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Поэтому ответ на вопрос «Что превращает многообразие в силу?» однозначен — гражданское единство. Не равнодушие к различиям, не изоляция, а именно осознанное, добровольное еди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нство на основе общих правил, уважения к закону и разделяемых нравственных ориентиров. Когда это есть, различия в языке, обычаях или верованиях перестают быть поводом для раздора и становятся источником творческой энергии, инноваций и взаимного обогащения.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jc w:val="both"/>
        <w:keepLines w:val="0"/>
        <w:keepNext w:val="0"/>
        <w:pageBreakBefore w:val="0"/>
        <w:spacing w:after="0" w:line="360" w:lineRule="auto"/>
        <w:widowControl/>
        <w:rPr>
          <w:rFonts w:hint="default" w:ascii="Times New Roman" w:hAnsi="Times New Roman" w:eastAsia="Times New Roman"/>
          <w:sz w:val="28"/>
          <w:szCs w:val="28"/>
          <w:rtl w:val="0"/>
        </w:rPr>
        <w:pBdr>
          <w:between w:val="none" w:color="000000" w:sz="0" w:space="0"/>
        </w:pBdr>
      </w:pPr>
      <w:r>
        <w:rPr>
          <w:rFonts w:hint="default" w:ascii="Times New Roman" w:hAnsi="Times New Roman" w:eastAsia="Times New Roman"/>
          <w:sz w:val="28"/>
          <w:szCs w:val="28"/>
          <w:rtl w:val="0"/>
        </w:rPr>
        <w:t xml:space="preserve">Вам, современной молодёжи, предстоит нести эту эстафету. Сила России — 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 xml:space="preserve">в её многообразии, в сотнях народов, языков, культур. Но её устойчивость, её суверенитет, её способность отвечать на любые вызовы времени — в нашем единстве. В том единстве, которое выстраивается не по указке, а ежедневно: в школьных проектах, где работают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 xml:space="preserve"> команды из ребят разных национальностей; в спортивных соревнованиях, где важно общее устремление для достижения цели; в волонтёрских акциях помощи, где не спрашивают о происхождении; в искреннем интересе к истории и традициям соседа по парте или по улице.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</w:r>
    </w:p>
    <w:p>
      <w:pPr>
        <w:ind w:left="0" w:firstLine="720"/>
        <w:jc w:val="both"/>
        <w:keepLines w:val="0"/>
        <w:keepNext w:val="0"/>
        <w:pageBreakBefore w:val="0"/>
        <w:spacing w:after="0" w:line="360" w:lineRule="auto"/>
        <w:widowControl/>
        <w:rPr>
          <w:rFonts w:hint="default" w:ascii="Times New Roman" w:hAnsi="Times New Roman" w:eastAsia="Times New Roman"/>
          <w:sz w:val="28"/>
          <w:szCs w:val="28"/>
          <w:rtl w:val="0"/>
        </w:rPr>
        <w:pBdr>
          <w:between w:val="none" w:color="000000" w:sz="0" w:space="0"/>
        </w:pBdr>
      </w:pPr>
      <w:r>
        <w:rPr>
          <w:rFonts w:hint="default" w:ascii="Times New Roman" w:hAnsi="Times New Roman" w:eastAsia="Times New Roman"/>
          <w:sz w:val="28"/>
          <w:szCs w:val="28"/>
          <w:rtl w:val="0"/>
        </w:rPr>
        <w:t xml:space="preserve">Надеюсь, сегодняшняя викторина дала каждо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 xml:space="preserve">му из вас повод задуматься: а какой вклад я могу внести в укрепление такого сложного и постоянно развивающегося явления, которое называется единством народов моей страны? Ответы у каждого свои, но сам поиск этого ответа уже есть вклад в наше общее будущее.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</w:r>
    </w:p>
    <w:p>
      <w:pPr>
        <w:ind w:left="0" w:firstLine="720"/>
        <w:jc w:val="both"/>
        <w:keepLines w:val="0"/>
        <w:keepNext w:val="0"/>
        <w:pageBreakBefore w:val="0"/>
        <w:spacing w:after="0" w:line="360" w:lineRule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between w:val="none" w:color="000000" w:sz="0" w:space="0"/>
        </w:pBdr>
      </w:pPr>
      <w:r>
        <w:rPr>
          <w:rFonts w:hint="default" w:ascii="Times New Roman" w:hAnsi="Times New Roman" w:eastAsia="Times New Roman"/>
          <w:sz w:val="28"/>
          <w:szCs w:val="28"/>
          <w:rtl w:val="0"/>
        </w:rPr>
        <w:t xml:space="preserve">Благодарю вас за активность, за мысли, за искренний интерес к столь важной теме. Помните: будущее России — это вы. И оно будет светлым, если мы сохраним главное — уважение друг к другу и веру в то, что вместе мы — одна страна, один народ, одна судьба.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28-31. Обратная связь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Благодарим за участие в нашей викторине. Просим вас поделиться своим мнением о сегодняшнем мероприятии перейдя по ссылке на экране.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sectPr>
      <w:headerReference w:type="default" r:id="rId8"/>
      <w:footerReference w:type="default" r:id="rId9"/>
      <w:footnotePr/>
      <w:endnotePr/>
      <w:type w:val="nextPage"/>
      <w:pgSz w:w="11909" w:h="16834" w:orient="portrait"/>
      <w:pgMar w:top="1134" w:right="1134" w:bottom="1134" w:left="1134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0"/>
      <w:keepNext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begin"/>
    </w:r>
    <w: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instrText xml:space="preserve">PAGE</w:instrText>
    </w:r>
    <w: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separate"/>
    </w:r>
    <w: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end"/>
    </w:r>
    <w: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  <w:p>
    <w:pPr>
      <w:ind w:left="0" w:right="0" w:firstLine="0"/>
      <w:jc w:val="left"/>
      <w:keepLines w:val="0"/>
      <w:keepNext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  <w: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76" w:lineRule="auto"/>
      </w:pPr>
      <w:r>
        <w:separator/>
      </w:r>
      <w:r/>
    </w:p>
  </w:footnote>
  <w:footnote w:type="continuationSeparator" w:id="0">
    <w:p>
      <w:pPr>
        <w:spacing w:line="276" w:lineRule="auto"/>
      </w:pPr>
      <w:r>
        <w:continuationSeparator/>
      </w:r>
      <w:r/>
    </w:p>
  </w:footnote>
  <w:footnote w:id="2">
    <w:p>
      <w:pPr>
        <w:pStyle w:val="747"/>
      </w:pPr>
      <w:r>
        <w:rPr>
          <w:rStyle w:val="743"/>
        </w:rPr>
        <w:footnoteRef/>
      </w:r>
      <w: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Указ Президента Российской Федерации 25 ноября 2025 г.№ 858 </w:t>
      </w:r>
      <w:r>
        <w:rPr>
          <w:rFonts w:hint="default"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«</w:t>
      </w:r>
      <w:r>
        <w:rPr>
          <w:rFonts w:hint="default" w:ascii="Times New Roman" w:hAnsi="Times New Roman" w:eastAsia="Times New Roman" w:cs="Times New Roman"/>
          <w:color w:val="000000"/>
          <w:sz w:val="20"/>
          <w:szCs w:val="20"/>
          <w:rtl w:val="0"/>
          <w:lang w:val="ru-RU"/>
        </w:rPr>
        <w:t xml:space="preserve">О Стратегии государственной национальной политики Российской Федерации на период до 2036</w:t>
      </w:r>
      <w:r>
        <w:rPr>
          <w:rFonts w:hint="default"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»</w:t>
      </w:r>
      <w:bookmarkStart w:id="0" w:name="_GoBack"/>
      <w:r/>
      <w:bookmarkEnd w:id="0"/>
      <w:r/>
      <w:r/>
    </w:p>
  </w:footnote>
  <w:footnote w:id="3">
    <w:p>
      <w:pPr>
        <w:pStyle w:val="747"/>
      </w:pPr>
      <w:r>
        <w:rPr>
          <w:rStyle w:val="743"/>
        </w:rPr>
        <w:footnoteRef/>
      </w:r>
      <w: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Ч</w:t>
      </w:r>
      <w:r>
        <w:rPr>
          <w:rFonts w:hint="default" w:ascii="Times New Roman" w:hAnsi="Times New Roman" w:eastAsia="Times New Roman" w:cs="Times New Roman"/>
          <w:sz w:val="20"/>
          <w:szCs w:val="20"/>
          <w:rtl w:val="0"/>
        </w:rPr>
        <w:t xml:space="preserve">исло используемых языков не совпадает с числом народов. Этот факт объясняется тем, что у некоторых народов есть несколько форм одного языка (</w:t>
      </w:r>
      <w:r>
        <w:rPr>
          <w:rFonts w:hint="default" w:ascii="Times New Roman" w:hAnsi="Times New Roman" w:eastAsia="Times New Roman" w:cs="Times New Roman"/>
          <w:sz w:val="20"/>
          <w:szCs w:val="20"/>
          <w:rtl w:val="0"/>
          <w:lang w:val="ru-RU"/>
        </w:rPr>
        <w:t xml:space="preserve">наречий и </w:t>
      </w:r>
      <w:r>
        <w:rPr>
          <w:rFonts w:hint="default" w:ascii="Times New Roman" w:hAnsi="Times New Roman" w:eastAsia="Times New Roman" w:cs="Times New Roman"/>
          <w:sz w:val="20"/>
          <w:szCs w:val="20"/>
          <w:rtl w:val="0"/>
        </w:rPr>
        <w:t xml:space="preserve">диалектов).</w:t>
      </w:r>
      <w:r>
        <w:rPr>
          <w:rFonts w:hint="default" w:ascii="Times New Roman" w:hAnsi="Times New Roman" w:eastAsia="Times New Roman" w:cs="Times New Roman"/>
          <w:color w:val="3a3c40"/>
          <w:sz w:val="20"/>
          <w:szCs w:val="20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sz w:val="20"/>
          <w:szCs w:val="20"/>
          <w:rtl w:val="0"/>
        </w:rPr>
        <w:t xml:space="preserve">К таким народам относятся </w:t>
      </w:r>
      <w:r>
        <w:rPr>
          <w:rFonts w:hint="default" w:ascii="Times New Roman" w:hAnsi="Times New Roman" w:eastAsia="Times New Roman" w:cs="Times New Roman"/>
          <w:sz w:val="20"/>
          <w:szCs w:val="20"/>
          <w:rtl w:val="0"/>
          <w:lang w:val="ru-RU"/>
        </w:rPr>
        <w:t xml:space="preserve">например </w:t>
      </w:r>
      <w:r>
        <w:rPr>
          <w:rFonts w:hint="default" w:ascii="Times New Roman" w:hAnsi="Times New Roman" w:eastAsia="Times New Roman" w:cs="Times New Roman"/>
          <w:sz w:val="20"/>
          <w:szCs w:val="20"/>
          <w:rtl w:val="0"/>
        </w:rPr>
        <w:t xml:space="preserve">марийцы (луговые и горные), мордва (эрзя и мокша), алтайцы, народы Дагестана.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40" w:lineRule="auto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638935" cy="38481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5pt;height:30.3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41"/>
    <w:link w:val="73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41"/>
    <w:link w:val="73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41"/>
    <w:link w:val="73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41"/>
    <w:link w:val="73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41"/>
    <w:link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41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4"/>
    <w:next w:val="73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4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4"/>
    <w:next w:val="73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4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4"/>
    <w:next w:val="73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4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41"/>
    <w:link w:val="749"/>
    <w:uiPriority w:val="10"/>
    <w:rPr>
      <w:sz w:val="48"/>
      <w:szCs w:val="48"/>
    </w:rPr>
  </w:style>
  <w:style w:type="character" w:styleId="37">
    <w:name w:val="Subtitle Char"/>
    <w:basedOn w:val="741"/>
    <w:link w:val="752"/>
    <w:uiPriority w:val="11"/>
    <w:rPr>
      <w:sz w:val="24"/>
      <w:szCs w:val="24"/>
    </w:rPr>
  </w:style>
  <w:style w:type="paragraph" w:styleId="38">
    <w:name w:val="Quote"/>
    <w:basedOn w:val="734"/>
    <w:next w:val="73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4"/>
    <w:next w:val="73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41"/>
    <w:link w:val="748"/>
    <w:uiPriority w:val="99"/>
  </w:style>
  <w:style w:type="character" w:styleId="45">
    <w:name w:val="Footer Char"/>
    <w:basedOn w:val="741"/>
    <w:link w:val="750"/>
    <w:uiPriority w:val="99"/>
  </w:style>
  <w:style w:type="paragraph" w:styleId="46">
    <w:name w:val="Caption"/>
    <w:basedOn w:val="734"/>
    <w:next w:val="7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50"/>
    <w:uiPriority w:val="99"/>
  </w:style>
  <w:style w:type="table" w:styleId="48">
    <w:name w:val="Table Grid"/>
    <w:basedOn w:val="7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47"/>
    <w:uiPriority w:val="99"/>
    <w:rPr>
      <w:sz w:val="18"/>
    </w:rPr>
  </w:style>
  <w:style w:type="paragraph" w:styleId="178">
    <w:name w:val="endnote text"/>
    <w:basedOn w:val="73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41"/>
    <w:uiPriority w:val="99"/>
    <w:semiHidden/>
    <w:unhideWhenUsed/>
    <w:rPr>
      <w:vertAlign w:val="superscript"/>
    </w:rPr>
  </w:style>
  <w:style w:type="paragraph" w:styleId="181">
    <w:name w:val="toc 1"/>
    <w:basedOn w:val="734"/>
    <w:next w:val="73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4"/>
    <w:next w:val="73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4"/>
    <w:next w:val="73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4"/>
    <w:next w:val="73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4"/>
    <w:next w:val="73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4"/>
    <w:next w:val="73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4"/>
    <w:next w:val="73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4"/>
    <w:next w:val="73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4"/>
    <w:next w:val="73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4"/>
    <w:next w:val="734"/>
    <w:uiPriority w:val="99"/>
    <w:unhideWhenUsed/>
    <w:pPr>
      <w:spacing w:after="0" w:afterAutospacing="0"/>
    </w:pPr>
  </w:style>
  <w:style w:type="paragraph" w:styleId="734" w:default="1">
    <w:name w:val="Normal"/>
    <w:uiPriority w:val="0"/>
    <w:qFormat/>
    <w:pPr>
      <w:spacing w:line="276" w:lineRule="auto"/>
    </w:pPr>
    <w:rPr>
      <w:rFonts w:ascii="Arial" w:hAnsi="Arial" w:eastAsia="Arial" w:cs="Arial"/>
      <w:sz w:val="22"/>
      <w:szCs w:val="22"/>
      <w:lang w:val="ru"/>
    </w:rPr>
  </w:style>
  <w:style w:type="paragraph" w:styleId="735">
    <w:name w:val="Heading 1"/>
    <w:basedOn w:val="734"/>
    <w:next w:val="734"/>
    <w:uiPriority w:val="0"/>
    <w:qFormat/>
    <w:pPr>
      <w:keepLines/>
      <w:keepNext/>
      <w:spacing w:before="400" w:after="120"/>
    </w:pPr>
    <w:rPr>
      <w:sz w:val="40"/>
      <w:szCs w:val="40"/>
    </w:rPr>
  </w:style>
  <w:style w:type="paragraph" w:styleId="736">
    <w:name w:val="Heading 2"/>
    <w:basedOn w:val="734"/>
    <w:next w:val="734"/>
    <w:uiPriority w:val="0"/>
    <w:qFormat/>
    <w:pPr>
      <w:keepLines/>
      <w:keepNext/>
      <w:spacing w:before="360" w:after="120"/>
    </w:pPr>
    <w:rPr>
      <w:sz w:val="32"/>
      <w:szCs w:val="32"/>
    </w:rPr>
  </w:style>
  <w:style w:type="paragraph" w:styleId="737">
    <w:name w:val="Heading 3"/>
    <w:basedOn w:val="734"/>
    <w:next w:val="734"/>
    <w:uiPriority w:val="0"/>
    <w:qFormat/>
    <w:pPr>
      <w:keepLines/>
      <w:keepNext/>
      <w:spacing w:before="320" w:after="80"/>
    </w:pPr>
    <w:rPr>
      <w:color w:val="434343"/>
      <w:sz w:val="28"/>
      <w:szCs w:val="28"/>
    </w:rPr>
  </w:style>
  <w:style w:type="paragraph" w:styleId="738">
    <w:name w:val="Heading 4"/>
    <w:basedOn w:val="734"/>
    <w:next w:val="734"/>
    <w:uiPriority w:val="0"/>
    <w:qFormat/>
    <w:pPr>
      <w:keepLines/>
      <w:keepNext/>
      <w:spacing w:before="280" w:after="80"/>
    </w:pPr>
    <w:rPr>
      <w:color w:val="666666"/>
      <w:sz w:val="24"/>
      <w:szCs w:val="24"/>
    </w:rPr>
  </w:style>
  <w:style w:type="paragraph" w:styleId="739">
    <w:name w:val="Heading 5"/>
    <w:basedOn w:val="734"/>
    <w:next w:val="734"/>
    <w:uiPriority w:val="0"/>
    <w:qFormat/>
    <w:pPr>
      <w:keepLines/>
      <w:keepNext/>
      <w:spacing w:before="240" w:after="80"/>
    </w:pPr>
    <w:rPr>
      <w:color w:val="666666"/>
    </w:rPr>
  </w:style>
  <w:style w:type="paragraph" w:styleId="740">
    <w:name w:val="Heading 6"/>
    <w:basedOn w:val="734"/>
    <w:next w:val="734"/>
    <w:uiPriority w:val="0"/>
    <w:qFormat/>
    <w:pPr>
      <w:keepLines/>
      <w:keepNext/>
      <w:spacing w:before="240" w:after="80"/>
    </w:pPr>
    <w:rPr>
      <w:i/>
      <w:iCs/>
      <w:color w:val="666666"/>
    </w:rPr>
  </w:style>
  <w:style w:type="character" w:styleId="741" w:default="1">
    <w:name w:val="Default Paragraph Font"/>
    <w:uiPriority w:val="1"/>
    <w:semiHidden/>
    <w:unhideWhenUsed/>
    <w:qFormat/>
  </w:style>
  <w:style w:type="table" w:styleId="742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43">
    <w:name w:val="footnote reference"/>
    <w:basedOn w:val="741"/>
    <w:uiPriority w:val="99"/>
    <w:semiHidden/>
    <w:unhideWhenUsed/>
    <w:qFormat/>
    <w:rPr>
      <w:vertAlign w:val="superscript"/>
    </w:rPr>
  </w:style>
  <w:style w:type="character" w:styleId="744">
    <w:name w:val="annotation reference"/>
    <w:basedOn w:val="741"/>
    <w:uiPriority w:val="99"/>
    <w:semiHidden/>
    <w:unhideWhenUsed/>
    <w:qFormat/>
    <w:rPr>
      <w:sz w:val="16"/>
      <w:szCs w:val="16"/>
    </w:rPr>
  </w:style>
  <w:style w:type="paragraph" w:styleId="745">
    <w:name w:val="annotation text"/>
    <w:link w:val="756"/>
    <w:uiPriority w:val="99"/>
    <w:semiHidden/>
    <w:unhideWhenUsed/>
    <w:qFormat/>
    <w:pPr>
      <w:spacing w:line="240" w:lineRule="auto"/>
    </w:pPr>
    <w:rPr>
      <w:rFonts w:ascii="Arial" w:hAnsi="Arial" w:eastAsia="Arial" w:cs="Arial"/>
      <w:sz w:val="20"/>
      <w:szCs w:val="20"/>
      <w:lang w:val="ru"/>
    </w:rPr>
  </w:style>
  <w:style w:type="paragraph" w:styleId="746">
    <w:name w:val="annotation subject"/>
    <w:basedOn w:val="745"/>
    <w:next w:val="745"/>
    <w:link w:val="757"/>
    <w:uiPriority w:val="99"/>
    <w:semiHidden/>
    <w:unhideWhenUsed/>
    <w:qFormat/>
    <w:rPr>
      <w:b/>
      <w:bCs/>
    </w:rPr>
  </w:style>
  <w:style w:type="paragraph" w:styleId="747">
    <w:name w:val="footnote text"/>
    <w:link w:val="755"/>
    <w:uiPriority w:val="99"/>
    <w:semiHidden/>
    <w:unhideWhenUsed/>
    <w:qFormat/>
    <w:pPr>
      <w:spacing w:line="240" w:lineRule="auto"/>
    </w:pPr>
    <w:rPr>
      <w:rFonts w:ascii="Arial" w:hAnsi="Arial" w:eastAsia="Arial" w:cs="Arial"/>
      <w:sz w:val="20"/>
      <w:szCs w:val="20"/>
      <w:lang w:val="ru"/>
    </w:rPr>
  </w:style>
  <w:style w:type="paragraph" w:styleId="748">
    <w:name w:val="Header"/>
    <w:link w:val="758"/>
    <w:uiPriority w:val="99"/>
    <w:unhideWhenUsed/>
    <w:qFormat/>
    <w:pPr>
      <w:spacing w:line="240" w:lineRule="auto"/>
      <w:tabs>
        <w:tab w:val="center" w:pos="4677" w:leader="none"/>
        <w:tab w:val="right" w:pos="9355" w:leader="none"/>
      </w:tabs>
    </w:pPr>
    <w:rPr>
      <w:rFonts w:ascii="Arial" w:hAnsi="Arial" w:eastAsia="Arial" w:cs="Arial"/>
      <w:sz w:val="22"/>
      <w:szCs w:val="22"/>
      <w:lang w:val="ru"/>
    </w:rPr>
  </w:style>
  <w:style w:type="paragraph" w:styleId="749">
    <w:name w:val="Title"/>
    <w:basedOn w:val="734"/>
    <w:next w:val="734"/>
    <w:uiPriority w:val="0"/>
    <w:qFormat/>
    <w:pPr>
      <w:keepLines/>
      <w:keepNext/>
      <w:spacing w:after="60"/>
    </w:pPr>
    <w:rPr>
      <w:sz w:val="52"/>
      <w:szCs w:val="52"/>
    </w:rPr>
  </w:style>
  <w:style w:type="paragraph" w:styleId="750">
    <w:name w:val="Footer"/>
    <w:link w:val="759"/>
    <w:uiPriority w:val="99"/>
    <w:unhideWhenUsed/>
    <w:qFormat/>
    <w:pPr>
      <w:spacing w:line="240" w:lineRule="auto"/>
      <w:tabs>
        <w:tab w:val="center" w:pos="4677" w:leader="none"/>
        <w:tab w:val="right" w:pos="9355" w:leader="none"/>
      </w:tabs>
    </w:pPr>
    <w:rPr>
      <w:rFonts w:ascii="Arial" w:hAnsi="Arial" w:eastAsia="Arial" w:cs="Arial"/>
      <w:sz w:val="22"/>
      <w:szCs w:val="22"/>
      <w:lang w:val="ru"/>
    </w:rPr>
  </w:style>
  <w:style w:type="paragraph" w:styleId="751">
    <w:name w:val="Normal (Web)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752">
    <w:name w:val="Subtitle"/>
    <w:basedOn w:val="734"/>
    <w:next w:val="734"/>
    <w:uiPriority w:val="0"/>
    <w:pPr>
      <w:keepLines/>
      <w:keepNext/>
      <w:spacing w:after="320"/>
    </w:pPr>
    <w:rPr>
      <w:color w:val="666666"/>
      <w:sz w:val="30"/>
      <w:szCs w:val="30"/>
    </w:rPr>
  </w:style>
  <w:style w:type="table" w:styleId="753" w:customStyle="1">
    <w:name w:val="TableNormal"/>
    <w:uiPriority w:val="0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754">
    <w:name w:val="List Paragraph"/>
    <w:uiPriority w:val="34"/>
    <w:qFormat/>
    <w:pPr>
      <w:contextualSpacing/>
      <w:ind w:left="720"/>
      <w:spacing w:line="276" w:lineRule="auto"/>
    </w:pPr>
    <w:rPr>
      <w:rFonts w:ascii="Arial" w:hAnsi="Arial" w:eastAsia="Arial" w:cs="Arial"/>
      <w:sz w:val="22"/>
      <w:szCs w:val="22"/>
      <w:lang w:val="ru"/>
    </w:rPr>
  </w:style>
  <w:style w:type="character" w:styleId="755" w:customStyle="1">
    <w:name w:val="Текст сноски Знак"/>
    <w:basedOn w:val="741"/>
    <w:link w:val="747"/>
    <w:uiPriority w:val="99"/>
    <w:semiHidden/>
    <w:qFormat/>
    <w:rPr>
      <w:sz w:val="20"/>
      <w:szCs w:val="20"/>
    </w:rPr>
  </w:style>
  <w:style w:type="character" w:styleId="756" w:customStyle="1">
    <w:name w:val="Текст примечания Знак"/>
    <w:basedOn w:val="741"/>
    <w:link w:val="745"/>
    <w:uiPriority w:val="99"/>
    <w:semiHidden/>
    <w:rPr>
      <w:sz w:val="20"/>
      <w:szCs w:val="20"/>
    </w:rPr>
  </w:style>
  <w:style w:type="character" w:styleId="757" w:customStyle="1">
    <w:name w:val="Тема примечания Знак"/>
    <w:basedOn w:val="756"/>
    <w:link w:val="746"/>
    <w:uiPriority w:val="99"/>
    <w:semiHidden/>
    <w:qFormat/>
    <w:rPr>
      <w:b/>
      <w:bCs/>
      <w:sz w:val="20"/>
      <w:szCs w:val="20"/>
    </w:rPr>
  </w:style>
  <w:style w:type="character" w:styleId="758" w:customStyle="1">
    <w:name w:val="Верхний колонтитул Знак"/>
    <w:basedOn w:val="741"/>
    <w:link w:val="748"/>
    <w:uiPriority w:val="99"/>
    <w:qFormat/>
  </w:style>
  <w:style w:type="character" w:styleId="759" w:customStyle="1">
    <w:name w:val="Нижний колонтитул Знак"/>
    <w:basedOn w:val="741"/>
    <w:link w:val="750"/>
    <w:uiPriority w:val="99"/>
    <w:qFormat/>
  </w:style>
  <w:style w:type="numbering" w:styleId="160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FFtCs49oS8S8GNUmQgCPsWZMgA==">CgMxLjA4AHIhMURjUzkzVlh6eHFELUNVVHRJRTB3S1lSNFZCWk1scjB0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/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LinksUpToDate>false</LinksUpToDate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f.levitskiy</dc:creator>
  <cp:lastModifiedBy>Лекции Знание</cp:lastModifiedBy>
  <cp:revision>1</cp:revision>
  <dcterms:created xsi:type="dcterms:W3CDTF">2025-12-11T11:34:00Z</dcterms:created>
  <dcterms:modified xsi:type="dcterms:W3CDTF">2026-07-02T09:14:37Z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93AD7756D5664A73AEA1E238B1599E0C_12</vt:lpwstr>
  </property>
</Properties>
</file>