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0" w:name="_Hlk193101644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20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20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20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20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Викторина</w:t>
      </w:r>
      <w:r/>
    </w:p>
    <w:p>
      <w:pPr>
        <w:jc w:val="center"/>
        <w:spacing w:after="20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«Палитра слов и смыслов»</w:t>
      </w:r>
      <w:r/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/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both"/>
        <w:spacing w:before="280"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повысить мотивацию иностранных студентов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изучению русского языка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игровое погружение в его богатство, сложность и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ультурные контексты, во многом основанные на языках народов считающих Россию своим домом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5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454"/>
        <w:jc w:val="both"/>
        <w:spacing w:after="1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патриотизм,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ind w:firstLine="454"/>
        <w:jc w:val="both"/>
        <w:spacing w:after="1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взаимопомощь и взаимоуважение,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ind w:firstLine="454"/>
        <w:jc w:val="both"/>
        <w:spacing w:after="1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5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720" w:firstLine="454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коллективного духа и командного сотрудничества среди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720" w:firstLine="454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атмосферы соревнования и стимулирование участников к достижению лучших результатов.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720" w:firstLine="454"/>
        <w:jc w:val="both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Повышение осведомлённости участников об особенностях русского языка.</w:t>
      </w:r>
      <w:r/>
    </w:p>
    <w:p>
      <w:pPr>
        <w:pStyle w:val="848"/>
        <w:numPr>
          <w:ilvl w:val="0"/>
          <w:numId w:val="2"/>
        </w:numPr>
        <w:ind w:left="720" w:firstLine="454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возможности для учащихся продемонстрировать свои знания и умения в неформальной обстановке.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8"/>
        <w:ind w:left="1458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both"/>
        <w:spacing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60 минут.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54"/>
        <w:jc w:val="both"/>
        <w:spacing w:before="280" w:after="28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студенты.</w:t>
      </w:r>
      <w:r/>
    </w:p>
    <w:p>
      <w:pPr>
        <w:ind w:firstLine="454"/>
        <w:jc w:val="both"/>
        <w:spacing w:before="20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очная викторина.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      - презентация.</w:t>
      </w:r>
      <w:r>
        <w:br w:type="page" w:clear="all"/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Сценарий викторины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слайд. Титульный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Дорогие друзья!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– это государствообразующий язык Российской Федерации. Но в нашей большой и дружной стране </w:t>
      </w:r>
      <w:r>
        <w:rPr>
          <w:rFonts w:ascii="Times New Roman" w:hAnsi="Times New Roman" w:cs="Times New Roman"/>
          <w:sz w:val="28"/>
          <w:szCs w:val="28"/>
        </w:rPr>
        <w:t xml:space="preserve">существуют</w:t>
      </w:r>
      <w:r>
        <w:rPr>
          <w:rFonts w:ascii="Times New Roman" w:hAnsi="Times New Roman" w:cs="Times New Roman"/>
          <w:sz w:val="28"/>
          <w:szCs w:val="28"/>
        </w:rPr>
        <w:t xml:space="preserve"> и развиваются десятки других языков, на которых разговаривают народы России. Сегодня мы узнаем об этом чуть больше.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Вас ждёт не просто викторина, а настоящее интеллектуальное путешествие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Присоединяйтесь к нашей познавательной игре!</w:t>
      </w:r>
      <w:r/>
    </w:p>
    <w:p>
      <w:pPr>
        <w:ind w:firstLine="454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 слайд. 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оехали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line="240" w:lineRule="auto"/>
        <w:shd w:val="clear" w:color="auto" w:fill="ffffff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 слайд. 1 тур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Немного о правилах. В каждом туре вам дается 10 вопросов. 60 секунд для размышления над каждым вопросом. За каждый правильный ответ вы получите 1 балл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Готовы проверить свои знания и узнать что-то новое? Тогда начинаем!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 слайд. 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Россия – многонациональная и многоязычная страна. В 2022 году Институт языкознания РАН составил список языков России</w:t>
      </w:r>
      <w:r>
        <w:rPr>
          <w:rStyle w:val="749"/>
          <w:rFonts w:ascii="Times New Roman" w:hAnsi="Times New Roman" w:eastAsia="Times New Roman" w:cs="Times New Roman"/>
          <w:sz w:val="28"/>
          <w:szCs w:val="28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1.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живых языков в России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данным Института языкознания РАН (2022 г.)?</w:t>
      </w:r>
      <w:r/>
    </w:p>
    <w:p>
      <w:p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200</w:t>
      </w:r>
      <w:r/>
    </w:p>
    <w:p>
      <w:p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97</w:t>
      </w:r>
      <w:r/>
    </w:p>
    <w:p>
      <w:pPr>
        <w:spacing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155 </w:t>
      </w:r>
      <w:r/>
    </w:p>
    <w:p>
      <w:pPr>
        <w:spacing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138</w:t>
      </w:r>
      <w:r/>
    </w:p>
    <w:p>
      <w:pPr>
        <w:pStyle w:val="849"/>
        <w:spacing w:beforeAutospacing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spacing w:beforeAutospacing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spacing w:beforeAutospacing="0" w:afterAutospacing="0"/>
      </w:pPr>
      <w:r>
        <w:rPr>
          <w:b/>
          <w:bCs/>
          <w:sz w:val="28"/>
          <w:szCs w:val="28"/>
        </w:rPr>
        <w:t xml:space="preserve">Пояснение ведущего:</w:t>
      </w:r>
      <w:r>
        <w:rPr>
          <w:sz w:val="28"/>
          <w:szCs w:val="28"/>
        </w:rPr>
        <w:br/>
        <w:t xml:space="preserve">Языками России считаются те, которые удовлетворяют хотя бы одному из следующих критериев:</w:t>
      </w:r>
      <w:r>
        <w:rPr>
          <w:sz w:val="28"/>
          <w:szCs w:val="28"/>
        </w:rPr>
        <w:br/>
      </w:r>
      <w:r/>
    </w:p>
    <w:p>
      <w:pPr>
        <w:pStyle w:val="849"/>
        <w:ind w:firstLine="720"/>
        <w:spacing w:beforeAutospacing="0" w:afterAutospacing="0"/>
      </w:pPr>
      <w:r>
        <w:rPr>
          <w:sz w:val="28"/>
          <w:szCs w:val="28"/>
        </w:rPr>
        <w:t xml:space="preserve">а) их носители проживают в компактных поселениях на территории России; </w:t>
      </w:r>
      <w:r/>
    </w:p>
    <w:p>
      <w:pPr>
        <w:pStyle w:val="849"/>
        <w:ind w:left="720"/>
        <w:spacing w:beforeAutospacing="0" w:afterAutospacing="0"/>
      </w:pPr>
      <w:r>
        <w:rPr>
          <w:sz w:val="28"/>
          <w:szCs w:val="28"/>
        </w:rPr>
        <w:t xml:space="preserve">б) их носители проживали в недавнем прошлом в компактных поселениях и всё ещё образуют соответствующую этническую группу на территории России;</w:t>
      </w:r>
      <w:r/>
    </w:p>
    <w:p>
      <w:pPr>
        <w:pStyle w:val="849"/>
        <w:ind w:left="720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половина или больше их носителей проживают на территории России.</w:t>
      </w:r>
      <w:r>
        <w:rPr>
          <w:sz w:val="28"/>
          <w:szCs w:val="28"/>
        </w:rPr>
      </w:r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 слайд. 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многонациональном регионе проживают представители около 40 коренных народов с самостоятельными языками и диалектами.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каком регионе России</w:t>
      </w:r>
      <w:r>
        <w:rPr>
          <w:rFonts w:ascii="Times New Roman" w:hAnsi="Times New Roman" w:cs="Times New Roman"/>
          <w:sz w:val="28"/>
          <w:szCs w:val="28"/>
        </w:rPr>
        <w:t xml:space="preserve"> говорят на 40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зыках? </w:t>
      </w:r>
      <w:r/>
    </w:p>
    <w:p>
      <w:pPr>
        <w:ind w:left="720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Республика Дагестан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 Крым.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 Алтай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Приморский край</w:t>
      </w:r>
      <w:r/>
    </w:p>
    <w:p>
      <w:pPr>
        <w:spacing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 </w:t>
      </w:r>
      <w:r/>
    </w:p>
    <w:p>
      <w:pPr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Дагестан расположен на стыке Европы с Азией, Запада с Востоком, христианства с мусульманством, недалеко от древних международных торговых путей. Столь уникальное геополитическое расположение </w:t>
      </w:r>
      <w:r>
        <w:rPr>
          <w:rFonts w:ascii="Times New Roman" w:hAnsi="Times New Roman" w:cs="Times New Roman"/>
          <w:sz w:val="28"/>
          <w:szCs w:val="28"/>
        </w:rPr>
        <w:t xml:space="preserve">и сформировало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социальную и языковую самобытность региона.</w:t>
      </w:r>
      <w:r>
        <w:rPr>
          <w:rFonts w:ascii="Times New Roman" w:hAnsi="Times New Roman" w:cs="Times New Roman"/>
          <w:sz w:val="28"/>
          <w:szCs w:val="28"/>
        </w:rPr>
        <w:br/>
      </w:r>
      <w:r/>
    </w:p>
    <w:p>
      <w:pPr>
        <w:spacing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Первые просветители, создатели славянской азбуки и первые переводчики богослужебных книг с греческого на славянский язык –  </w:t>
      </w:r>
      <w:r>
        <w:rPr>
          <w:rStyle w:val="767"/>
          <w:rFonts w:ascii="Times New Roman" w:hAnsi="Times New Roman" w:cs="Times New Roman"/>
          <w:b w:val="0"/>
          <w:sz w:val="28"/>
          <w:szCs w:val="28"/>
        </w:rPr>
        <w:t xml:space="preserve">назовите имена этих важных для всего славянского мира, и русского языка в частности, деятелей.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3.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 изобрёл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славянский алфавит?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commentRangeStart w:id="0"/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Илья и Евгений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Б. Кирилл и Мефодий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В. Пётр и Феврония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Г. Маша и Медведь</w:t>
      </w:r>
      <w:r/>
    </w:p>
    <w:p>
      <w:pPr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Пояснения ведущего: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начале 860-х годов н. э. братья Кирилл и Мефодий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"/>
      <w:r>
        <w:rPr>
          <w:rFonts w:ascii="Times New Roman" w:hAnsi="Times New Roman" w:cs="Times New Roman"/>
          <w:sz w:val="28"/>
          <w:szCs w:val="28"/>
        </w:rPr>
        <w:t xml:space="preserve">отправились с христианской миссией в Великую Моравию (территория современной Чехии)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commentRangeEnd w:id="1"/>
      <w:r>
        <w:commentReference w:id="1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к этому периоду их жизни историки относят разработку славянской азбуки. Они проделали колоссальный труд</w:t>
      </w:r>
      <w:r>
        <w:rPr>
          <w:rFonts w:ascii="Times New Roman" w:hAnsi="Times New Roman" w:cs="Times New Roman"/>
          <w:sz w:val="28"/>
          <w:szCs w:val="28"/>
        </w:rPr>
        <w:t xml:space="preserve"> по выделению звуков славянской речи и созданию букв для их письменного обозначения.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Изучение какого языка даётся проще людям, знающим татарский?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Арабского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Английского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Немецкого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Г. Французского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годаря арабско-персидскому компоненту в системе татарского языка е</w:t>
      </w:r>
      <w:r>
        <w:rPr>
          <w:rFonts w:ascii="Times New Roman" w:hAnsi="Times New Roman" w:cs="Times New Roman"/>
          <w:sz w:val="28"/>
          <w:szCs w:val="28"/>
        </w:rPr>
        <w:t xml:space="preserve">го носителям легче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изучать </w:t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арабский и фарси, урду и индонезийский.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России с уважением относятся к языкам народов, которые в ней проживают.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5.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Сколько языков, помимо русского, имеют официальный статус в Республике Дагестан?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13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Г. 17</w:t>
      </w:r>
      <w:r/>
    </w:p>
    <w:p>
      <w:pPr>
        <w:pStyle w:val="858"/>
        <w:spacing w:beforeAutospacing="0" w:afterAutospacing="0"/>
        <w:shd w:val="clear" w:color="auto" w:fill="ffffff"/>
      </w:pPr>
      <w:r>
        <w:rPr>
          <w:b/>
          <w:bCs/>
          <w:sz w:val="28"/>
          <w:szCs w:val="28"/>
        </w:rPr>
        <w:t xml:space="preserve">Пояснение ведущего: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767"/>
          <w:b w:val="0"/>
          <w:sz w:val="28"/>
          <w:szCs w:val="28"/>
        </w:rPr>
        <w:t xml:space="preserve">Согласно Конституции Республики Дагестан, государственными языками являются русский и языки всех народов, населяющих республику, которые</w:t>
      </w:r>
      <w:r>
        <w:rPr>
          <w:sz w:val="28"/>
          <w:szCs w:val="28"/>
        </w:rPr>
        <w:t xml:space="preserve"> имеют письменность и официальный статус. Это аварский, агульский, азербайджанский, </w:t>
      </w:r>
      <w:r>
        <w:rPr>
          <w:sz w:val="28"/>
          <w:szCs w:val="28"/>
        </w:rPr>
        <w:t xml:space="preserve">даргинский, кумыкский, лакский, лезгинский, ногайский, рутульский, табасаранский, татский, цахурский, чеченский языки. </w:t>
      </w:r>
      <w:r/>
    </w:p>
    <w:p>
      <w:pPr>
        <w:pStyle w:val="858"/>
        <w:spacing w:beforeAutospacing="0" w:afterAutospacing="0"/>
        <w:shd w:val="clear" w:color="auto" w:fill="ffffff"/>
      </w:pPr>
      <w:r>
        <w:rPr>
          <w:sz w:val="28"/>
          <w:szCs w:val="28"/>
        </w:rPr>
        <w:br/>
        <w:t xml:space="preserve">Ранее мы говорили о том, что в Дагестане 40 языков, однако большая часть из них не имеет письменности и потому официального статуса.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Тюркские языки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</w:t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широко</w:t>
      </w:r>
      <w:r>
        <w:rPr>
          <w:rStyle w:val="767"/>
          <w:rFonts w:ascii="Times New Roman" w:hAnsi="Times New Roman" w:cs="Times New Roman"/>
          <w:b w:val="0"/>
          <w:sz w:val="28"/>
          <w:szCs w:val="28"/>
        </w:rPr>
        <w:t xml:space="preserve"> используются </w:t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Азии и Восточной Европе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Область их распространения простирается от бассейна реки Колым</w:t>
      </w:r>
      <w:r>
        <w:rPr>
          <w:rFonts w:ascii="Times New Roman" w:hAnsi="Times New Roman" w:cs="Times New Roman"/>
          <w:sz w:val="28"/>
          <w:szCs w:val="28"/>
        </w:rPr>
        <w:t xml:space="preserve">а до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сточного побережья Средиземного мор</w:t>
      </w:r>
      <w:r>
        <w:rPr>
          <w:rFonts w:ascii="Times New Roman" w:hAnsi="Times New Roman" w:cs="Times New Roman"/>
          <w:sz w:val="28"/>
          <w:szCs w:val="28"/>
        </w:rPr>
        <w:t xml:space="preserve">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Какой тюркский язык самый распространённый в России после татарского?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Башкирский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Казахский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Чувашский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Г. Якутский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Башкирский –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второй по распространённости тюркский язык в России. По данным Всероссийской переписи населения 2020 года, в РФ башкирским языком владеют более 1,5 млн человек, татарским — свыше 3,2 млн человек.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10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Адыгейский язык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аспространён также на юге Краснодарского края РФ, в Турции, Сирии, Иордании, Израиле, США и других странах.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Сколько букв в адыгейском алфавите?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 32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Б. 48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В. 56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Г. 64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адыгейском алфавите 64 буквы: 7 передают гласные звуки, 57 – согласные.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Какого человека описывают армянской фразой «кти маз», что дословно переводится как «волос в носу»?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 Внимательного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Б. Волосатого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В. Дотошного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Г. Неопрятного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Этой фразой описывают сварливого и дотошного человека. Так могут назвать того, кто ко всему придирается или излишне обеспокоен незначительными деталями.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12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</w:rPr>
        <w:t xml:space="preserve"> Азербайджанский язык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явля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ется государственным языком Азербайджана и одним из государственных языков Республики Дагестан (Россия). На протяжении веков он был лингва франка южного Дагестана. Распространён также в местах компактного проживания азербайджанцев в таких странах, как Иран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Грузия, Турция и Ирак. Общее число говорящих — от 24 до 35 млн человек, по разным оценкам.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9.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Какой вид письма характерен для азербайджанского языка?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 Арабица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Б. Кириллица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В. Латиница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Г. Все три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Современные азербайджанцы пользуются тремя видами письма: арабицей — в Иране, латиницей — в Азербайджане и кириллицей — в России.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13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Международный день родного языка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отмечается </w:t>
      </w:r>
      <w:hyperlink r:id="rId13" w:tooltip="https://ru.wikipedia.org/wiki/21_февраля" w:history="1">
        <w:r>
          <w:rPr>
            <w:rStyle w:val="74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21 февраля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2000 года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ежегодно, с целью защиты языкового и культурного многообразия. По оценкам ЮНЕСКО, половина из 6 тысяч </w:t>
      </w:r>
      <w:hyperlink r:id="rId14" w:tooltip="https://ru.wikipedia.org/wiki/Языки_мира" w:history="1">
        <w:r>
          <w:rPr>
            <w:rStyle w:val="74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языков мира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находится под угрозой исчезновения.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10.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Какое историческое событие сделало 21 февраля Международным днём родного языка?</w:t>
      </w:r>
      <w:r/>
    </w:p>
    <w:p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 Союз равенства языков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Б. Гибель студентов в Дакке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Основан Музей народов России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21 февраля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1952 года в Дакке от пуль полицейских погибли студенты, отстаивающие свои языковые права. Участники демонстрации требовали признать их родной бенгали одним из государственных языков страны.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14 слайд. Подготовка к следующему туру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15 слайд.</w:t>
      </w:r>
      <w:commentRangeStart w:id="2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 тур </w:t>
      </w:r>
      <w:commentRangeEnd w:id="2"/>
      <w:r>
        <w:commentReference w:id="2"/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 втором туре вам предстоит ответить на 10 вопросов. На каждый вопрос даётся 60 секунд. За каждый правильный ответ вы получите 1 балл. </w:t>
      </w:r>
      <w:r/>
    </w:p>
    <w:p>
      <w:pPr>
        <w:spacing w:beforeAutospacing="1" w:afterAutospacing="1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16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1.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Сколько языковых семей насчитывается в России?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 10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Б. 14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В. 18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Г. 22 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Сегодня в России насчитывается 14 языковых семей. Они включают в себя больше 200 языков.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17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аряду с Международным днём родного языка,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отмечаются дни официальных языков организации. Они были провозглашены в 2010 году Департаментом общественной информации ООН в рамках поддержки многоязычия и культурного многообразия.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2.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А какая организация учредила Международный день родного языка?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А. ООН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Б. ОДКБ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В. ЕС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Г. ЮНЕСКО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раздник был учреждён Генеральной конференцией ЮНЕСКО 17 ноября 1999 года. 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18 слайд. </w:t>
      </w:r>
      <w:r/>
    </w:p>
    <w:p>
      <w:pPr>
        <w:pStyle w:val="849"/>
        <w:spacing w:beforeAutospacing="0" w:after="280"/>
        <w:shd w:val="clear" w:color="auto" w:fill="ffffff"/>
      </w:pPr>
      <w:r/>
      <w:commentRangeStart w:id="3"/>
      <w:r>
        <w:rPr>
          <w:b/>
          <w:bCs/>
          <w:sz w:val="28"/>
          <w:szCs w:val="28"/>
        </w:rPr>
        <w:t xml:space="preserve">Ведущий: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Священники русской православной церкви говорят на русском языке.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каком языке проводятся богослужения в Русской православной церкви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Русский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Старославянский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Церковнославянский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Богослужебный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Пояснения ведущего: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Официальн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ыми языками Ватикана (как суверенного государства и центра католицизма) являются: латинский – главный язык Святого Престола и символ единства католической Церкви, используемый в документах; итальянский – язык администрации Ватикана и повседневного общения.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19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Языки </w:t>
      </w:r>
      <w:r>
        <w:rPr>
          <w:rFonts w:ascii="Times New Roman" w:hAnsi="Times New Roman" w:cs="Times New Roman"/>
          <w:sz w:val="28"/>
          <w:szCs w:val="28"/>
        </w:rPr>
        <w:t xml:space="preserve">всё время изменя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ются: звуки упрощаются и сливаются. </w:t>
      </w:r>
      <w:r>
        <w:rPr>
          <w:rFonts w:ascii="Times New Roman" w:hAnsi="Times New Roman" w:cs="Times New Roman"/>
          <w:sz w:val="28"/>
          <w:szCs w:val="28"/>
        </w:rPr>
        <w:t xml:space="preserve">И могут даже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исчезнуть, если не несут смыслового различия.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4.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 каком языке нет звука Л?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Португальском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Английском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Японском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Г. Русском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японском нет различия между «л» и «р» — они слились в один звук.</w:t>
      </w:r>
      <w:commentRangeEnd w:id="3"/>
      <w:r>
        <w:commentReference w:id="3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вы удивляетесь тому, что мы говорим о японцах, то как ни странно, в начале XX века японская община в России достигала нескольких тысяч человек, а её центром был Японский квартал </w:t>
      </w:r>
      <w:hyperlink r:id="rId15" w:tooltip="Владивосток" w:history="1">
        <w:r>
          <w:rPr>
            <w:rStyle w:val="99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Владивостока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россиянам с детства знаком советский мультфильм «Умка» 1969 года. Это история о дружбе медвежонка по имени Умка и мальчика. Они знакомятся во время полярной экспедиции, но она заканчивается и людям необходимо уходить из тех краёв, где живут белые медведи.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ак переводится слово «умка» с чукотского языка?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Взрослый белый медведь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Полярная звезда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Тот, кто ищет дорогу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Г. Первый снег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21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Манси живут небольшими 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уппами в северо-западной части Сибири по левобережью реки Оби и её приток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пределах Ханты-Мансийского, а также частично Ямало-Ненецкого автономных округов.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6.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Название этого животного в переводе с языка манси означает «земляной рог».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Олень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Б. Мамонт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В. Волк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Г. Медведь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Общепринятая гипотеза гласи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т, что </w:t>
      </w:r>
      <w:r>
        <w:rPr>
          <w:rFonts w:ascii="Times New Roman" w:hAnsi="Times New Roman" w:cs="Times New Roman"/>
          <w:sz w:val="28"/>
          <w:szCs w:val="28"/>
        </w:rPr>
        <w:t xml:space="preserve">слово «</w:t>
      </w:r>
      <w:r>
        <w:rPr>
          <w:rStyle w:val="770"/>
          <w:rFonts w:ascii="Times New Roman" w:hAnsi="Times New Roman" w:cs="Times New Roman"/>
          <w:i w:val="0"/>
          <w:sz w:val="28"/>
          <w:szCs w:val="28"/>
        </w:rPr>
        <w:t xml:space="preserve">мамонт»</w:t>
      </w:r>
      <w:r>
        <w:rPr>
          <w:rFonts w:ascii="Times New Roman" w:hAnsi="Times New Roman" w:cs="Times New Roman"/>
          <w:sz w:val="28"/>
          <w:szCs w:val="28"/>
        </w:rPr>
        <w:t xml:space="preserve"> появилось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рус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ском языке как заимствование и</w:t>
      </w:r>
      <w:r>
        <w:rPr>
          <w:rFonts w:ascii="Times New Roman" w:hAnsi="Times New Roman" w:cs="Times New Roman"/>
          <w:sz w:val="28"/>
          <w:szCs w:val="28"/>
        </w:rPr>
        <w:t xml:space="preserve">з мансийского, в 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тором оно первоначальн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770"/>
          <w:rFonts w:ascii="Times New Roman" w:hAnsi="Times New Roman" w:cs="Times New Roman"/>
          <w:i w:val="0"/>
          <w:sz w:val="28"/>
          <w:szCs w:val="28"/>
        </w:rPr>
        <w:t xml:space="preserve">означало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 всё животное, а только его бив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</w:t>
      </w:r>
      <w:r>
        <w:rPr>
          <w:rFonts w:ascii="Times New Roman" w:hAnsi="Times New Roman" w:cs="Times New Roman"/>
          <w:sz w:val="28"/>
          <w:szCs w:val="28"/>
        </w:rPr>
        <w:t xml:space="preserve">. Мамонты был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издавна известны на Севере и в Сибири и вошли в фольклор многих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народов.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22 слайд. 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Ведущий: Следующий наш вопрос о малочисленном коренном народе крайнего северо-востока Азии, разбросанном на огромной территории от Берингова моря до реки Индигирки и от Северного Ледовитого океана до рек Анадырь и Анюй.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7.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Самоназвание этого народа в России переводится на русский язык как «настоящие люди».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Эвенки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Юкагиры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Чукчи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Г. Селькупы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Чукчи называют себя ԓыгъоравэтԓьэн («луораветлан»), что в переводе означает «настоящие люди». Слово «чукчи» происходит от чукотского «чаучу», что значит «богатый оленями». Услышав это название, первые русские землепроходцы в этих местах распространили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на весь народ.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23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Ненецкий язык распространён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России на крайнем северо-востоке европейской части с</w:t>
      </w:r>
      <w:r>
        <w:rPr>
          <w:rFonts w:ascii="Times New Roman" w:hAnsi="Times New Roman" w:cs="Times New Roman"/>
          <w:sz w:val="28"/>
          <w:szCs w:val="28"/>
        </w:rPr>
        <w:t xml:space="preserve">траны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северо-западе Сибири, в основном в Ненецком и Ямало-Ненецком автономных округах и Таймырском (Долгано-Ненецком) районе Красноярского края.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8.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Название какой одежды пришло из ненецкого и означает «скроить одежду»?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Шуба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Пуховик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Дублёнка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Г. Парка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Исторически парки шились из шкур мехом наружу и надевались в сильные морозы поверх нательной одежды. Малица (нательная одежда </w:t>
      </w:r>
      <w:hyperlink r:id="rId16" w:tooltip="https://ru.wikipedia.org/wiki/Ханты" w:history="1">
        <w:r>
          <w:rPr>
            <w:rStyle w:val="74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ханты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 </w:t>
      </w:r>
      <w:hyperlink r:id="rId17" w:tooltip="https://ru.wikipedia.org/wiki/Манси" w:history="1">
        <w:r>
          <w:rPr>
            <w:rStyle w:val="74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манси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шилась, </w:t>
      </w:r>
      <w:r>
        <w:rPr>
          <w:rFonts w:ascii="Times New Roman" w:hAnsi="Times New Roman" w:cs="Times New Roman"/>
          <w:sz w:val="28"/>
          <w:szCs w:val="28"/>
        </w:rPr>
        <w:t xml:space="preserve">наоборот,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мехом внутр</w:t>
      </w:r>
      <w:r>
        <w:rPr>
          <w:rFonts w:ascii="Times New Roman" w:hAnsi="Times New Roman" w:cs="Times New Roman"/>
          <w:sz w:val="28"/>
          <w:szCs w:val="28"/>
        </w:rPr>
        <w:t xml:space="preserve">ь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надевалась на голое тело.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24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Проживая рядом с другими народами</w:t>
      </w:r>
      <w:r>
        <w:rPr>
          <w:rFonts w:ascii="Times New Roman" w:hAnsi="Times New Roman" w:cs="Times New Roman"/>
          <w:sz w:val="28"/>
          <w:szCs w:val="28"/>
        </w:rPr>
        <w:t xml:space="preserve">,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усские люди часто заимствовали их названия рек, гор, вещей, которые затем использовали повсеместно. Вот представьте себе такую ситуацию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9.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Друг-сибиряк предлагает вам купить новые «пимы». Что это?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Варежки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Штаны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Сапоги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Пимы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это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</w:t>
      </w:r>
      <w:r>
        <w:rPr>
          <w:rStyle w:val="7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традиционные меховые сапоги народов Севера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(ненцев, хантов, манси и других).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25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слова и выражения в нашей стране возникали и самостоятельно. </w:t>
      </w:r>
      <w:r>
        <w:rPr>
          <w:rFonts w:ascii="Times New Roman" w:hAnsi="Times New Roman" w:cs="Times New Roman"/>
          <w:sz w:val="28"/>
          <w:szCs w:val="28"/>
        </w:rPr>
        <w:t xml:space="preserve">В каждом регионе России до сих пор сохранились такие особые местные слова.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10.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Приятель из Владивостока говорит, что сейчас отправиться в путешествие вообще «фонарно». Что это значит?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Легко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Сложно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Невозможно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«Фонарно» используется в значении «элементарно, легко». 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26 слайд. Подготовка к следующему туру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27 слайд. 3 тур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третьем туре необходимо также ответить на 10 вопросов. На каждый вопрос даётся 60 секунд. За каждый правильный ответ вы получите 1 балл.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28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Жители Приморья уверены, что в их крае есть собственный диалект. «Сопка», «чифанька», «гостинка», «куня» – вот примеры слов, столь привычных для приморцев, но удивительных для остальной части Росси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и.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1.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Приятель из Владивостока рассказывает, что доехал до вас «очкурами». Что он имеет в виду?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Доехал на попутках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Б. Шёл по непроходимым дорогам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В. Добирался в страхе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Очк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уры — это подворотни, узкие проходы, тёмные улочки, овраги, которыми можно альтернативно (быстрее, но сложнее, грязнее и опаснее) добраться до пункта назначения.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29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Times New Roman" w:hAnsi="Times New Roman" w:cs="Segoe UI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е менее интересны необычные слова, которые встречаются в Удмуртской </w:t>
      </w:r>
      <w:r>
        <w:rPr>
          <w:rFonts w:ascii="Times New Roman" w:hAnsi="Times New Roman" w:cs="Times New Roman"/>
          <w:sz w:val="28"/>
        </w:rPr>
        <w:t xml:space="preserve">Р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еспублике.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2.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Ваша подруга из Ижевска просит пару часов посидеть с «каганькой». За кем вам предлагают приглядеть?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За собакой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За кошкой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За ребёнком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Слово «каганька» означает «грудной ребёнок». Оно пришло из коми-пермяцкого языка: «кага» – «младенец».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30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А теперь перенесёмся на Урал!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3.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Ваш приятель из Екатеринбурга говорит, чтобы вы перестали «юзгаться». Что он имеет в виду?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Ёрзать, суетиться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Врать, уходить от ответа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Бояться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Слово «юзгаться</w:t>
      </w:r>
      <w:r>
        <w:rPr>
          <w:rFonts w:ascii="Times New Roman" w:hAnsi="Times New Roman" w:cs="Times New Roman"/>
          <w:sz w:val="28"/>
          <w:szCs w:val="28"/>
        </w:rPr>
        <w:t xml:space="preserve">»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звестно и в других регионах России, но там оно относится к устаревшим, а на Урале местные жители им активно пользуются.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31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каком языке России есть слово «арвн», заимствованное из монгольского?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Калмыцкий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Тувинский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В. Башкирский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Это слово из калмыцкого языка означает «десять». Язык калмыков сохранил связь с монгольской лексикой, в том числе были заимствованы названия чисел.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32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то означает устаревшее слово «шушун», которое можно встретить в русских народных сказках и диалектах?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Старинный головной убор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Музыкальный инструмент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В. Старинная кофта или куртка</w:t>
      </w:r>
      <w:r/>
    </w:p>
    <w:p>
      <w:pPr>
        <w:spacing w:beforeAutospacing="1" w:afterAutospacing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Шушун — это старинная женская верхняя одежда, часто стёганая, похожая на куртку.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33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каждом языке существуют свои слова для описания погодных явлений, и в зависимости от климата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слов сильно разнится. </w:t>
      </w:r>
      <w:commentRangeStart w:id="4"/>
      <w:r>
        <w:rPr>
          <w:rFonts w:ascii="Times New Roman" w:hAnsi="Times New Roman" w:cs="Times New Roman"/>
          <w:sz w:val="28"/>
          <w:szCs w:val="28"/>
        </w:rPr>
        <w:t xml:space="preserve">Так, например, у чукчей около 40 слов для обозначения снега.</w:t>
      </w:r>
      <w:commentRangeEnd w:id="4"/>
      <w:r>
        <w:commentReference w:id="4"/>
      </w:r>
      <w:r/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6.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Что означает бурятское слово «аадар», встречающееся в описаниях погодных явлений?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Снежная буря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Б. Проливной дождь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В. Утренний туман над рекой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34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Times New Roman" w:hAnsi="Times New Roman" w:cs="Segoe UI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огда-то Аляска принадлежала России, отсюда наш следую</w:t>
      </w:r>
      <w:r>
        <w:rPr>
          <w:rFonts w:ascii="Times New Roman" w:hAnsi="Times New Roman" w:cs="Times New Roman"/>
          <w:sz w:val="28"/>
        </w:rPr>
        <w:t xml:space="preserve">щи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й вопрос.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7.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На Аляске есть жители, которые говорят, как в России сто лет назад. Так ли это?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Правда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Б. Ложь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Правда. На Аляске сохранился аляскинский русский. Он очень близок к исчезновению: осталось всего шесть носителей.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зыке много русских слов из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XIX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века. Например, они не знают слова «туберкулёз», а говорят «чахотка».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35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ли, что в России есть язык, в котором 48 падежей?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А. Правда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Б. Таких языков нет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 ни удивительно, но это правда. Из естественных языков в мире рекордсменом является табасаранский, в котором 48 падежей. Это язык народа табасаранов, живущих в Дагестане и других регионах Кавказа.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36 слайд. </w:t>
      </w:r>
      <w:r/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Углубимся в историю Кавказа.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Вопрос 9.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торговли между Чёрным и Каспийским морями, римским купцам достаточно было переводчиков с трёх языков. </w:t>
      </w:r>
      <w:r/>
    </w:p>
    <w:p>
      <w:pPr>
        <w:spacing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Да, это правда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Нет, это неверно</w:t>
      </w:r>
      <w:r/>
    </w:p>
    <w:p>
      <w:pPr>
        <w:spacing w:beforeAutospacing="1" w:afterAutospacing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Это не совсем так.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Римский энциклопедист Плиний Старший рассказал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томе «Естественной истории», что для общения с местными жителями его землякам потребовалась помощь 130 переводчиков. Слава о языковом многообразии Кавказа возникла ещё до нашей эры.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 слайд.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Segoe UI" w:hAnsi="Segoe UI" w:cs="Segoe UI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Segoe UI"/>
          <w:sz w:val="28"/>
          <w:szCs w:val="28"/>
          <w:shd w:val="clear" w:color="auto" w:fill="ffffff"/>
        </w:rPr>
        <w:t xml:space="preserve">Последний вопрос у нас с подвохом.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 10.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Что означает слово «чайкнуть» в языке северных народов?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А. Стрелять по чайкам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Б. Выпить чаю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Пояснение ведущего: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Это слово услышали исследователи русских говоров на Аляске. И значит оно «попить чаю». Так говорили в некоторых сибирских деревнях в позапрошлом веке, переселенцы оттуда перебрались на Аляску.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38 слайд. Заключительное слово ведущего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Квиз подошёл к концу. Надеюсь, вы узнали много интересного о языках народов России. 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убедились, что язык — это не только богатство слов и выражений, но и отражение культуры, традиций и народной мудрости. Продолжайте делать для себя лингвистические открытия, ведь в языке — сила, история и душа его народа.</w:t>
      </w:r>
      <w:r/>
    </w:p>
    <w:p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участие, вы молодцы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40" w:right="707" w:bottom="1440" w:left="1133" w:header="720" w:footer="720" w:gutter="0"/>
      <w:pgNumType w:start="1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&lt;анонимный&gt;" w:date="2025-04-18T17:19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https://www.nkj.ru/archive/articles/23494/</w:t>
      </w:r>
    </w:p>
  </w:comment>
  <w:comment w:id="3" w:author="&lt;анонимный&gt;" w:date="2025-04-18T17:50:00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Вот эти два вопроса вообще не по теме</w:t>
      </w:r>
    </w:p>
  </w:comment>
  <w:comment w:id="2" w:author="&lt;анонимный&gt;" w:date="2025-04-18T16:18:00Z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почему для 1 тура такого пояснения нет?</w:t>
      </w:r>
    </w:p>
  </w:comment>
  <w:comment w:id="1" w:author="&lt;анонимный&gt;" w:date="2025-04-18T15:35:00Z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 Болгарию</w:t>
      </w:r>
    </w:p>
  </w:comment>
  <w:comment w:id="0" w:author="&lt;анонимный&gt;" w:date="2025-04-18T15:28:00Z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первых двух вопросах цифры, а тут буквы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B8167D"/>
  <w16cid:commentId w16cid:paraId="00000002" w16cid:durableId="3A091367"/>
  <w16cid:commentId w16cid:paraId="00000003" w16cid:durableId="13F22D83"/>
  <w16cid:commentId w16cid:paraId="00000004" w16cid:durableId="2FBEBD37"/>
  <w16cid:commentId w16cid:paraId="00000005" w16cid:durableId="5AB075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Symbol">
    <w:panose1 w:val="05010000000000000000"/>
  </w:font>
  <w:font w:name="Liberation Sans">
    <w:panose1 w:val="020B0604020202020204"/>
  </w:font>
  <w:font w:name="Segoe UI">
    <w:panose1 w:val="020B0502040504020204"/>
  </w:font>
  <w:font w:name="Microsoft YaHe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16</w:t>
    </w:r>
    <w:r>
      <w:fldChar w:fldCharType="end"/>
    </w:r>
    <w:r/>
  </w:p>
  <w:p>
    <w:pPr>
      <w:jc w:val="both"/>
      <w:spacing w:before="200"/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pPr>
    <w:r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r>
    <w:r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1"/>
      </w:pPr>
      <w:r>
        <w:rPr>
          <w:rStyle w:val="820"/>
        </w:rPr>
        <w:footnoteRef/>
      </w:r>
      <w:r>
        <w:t xml:space="preserve"> https://jazykirf.iling-ran.ru/list_2023.shtml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204085" cy="883285"/>
              <wp:effectExtent l="0" t="0" r="0" b="0"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04085" cy="883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3.55pt;height:69.5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OpenSymbol" w:hAnsi="OpenSymbol" w:cs="OpenSymbol"/>
        <w:sz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OpenSymbol" w:hAnsi="OpenSymbol" w:cs="OpenSymbol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hint="default" w:ascii="OpenSymbol" w:hAnsi="OpenSymbol" w:cs="OpenSymbol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rFonts w:hint="default" w:ascii="OpenSymbol" w:hAnsi="OpenSymbol" w:cs="OpenSymbol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hint="default" w:ascii="OpenSymbol" w:hAnsi="OpenSymbol" w:cs="OpenSymbol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rFonts w:hint="default" w:ascii="OpenSymbol" w:hAnsi="OpenSymbol" w:cs="OpenSymbol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8"/>
    <w:link w:val="827"/>
    <w:uiPriority w:val="10"/>
    <w:rPr>
      <w:sz w:val="48"/>
      <w:szCs w:val="48"/>
    </w:rPr>
  </w:style>
  <w:style w:type="character" w:styleId="37">
    <w:name w:val="Subtitle Char"/>
    <w:basedOn w:val="728"/>
    <w:link w:val="844"/>
    <w:uiPriority w:val="11"/>
    <w:rPr>
      <w:sz w:val="24"/>
      <w:szCs w:val="24"/>
    </w:rPr>
  </w:style>
  <w:style w:type="character" w:styleId="39">
    <w:name w:val="Quote Char"/>
    <w:link w:val="829"/>
    <w:uiPriority w:val="29"/>
    <w:rPr>
      <w:i/>
    </w:rPr>
  </w:style>
  <w:style w:type="character" w:styleId="41">
    <w:name w:val="Intense Quote Char"/>
    <w:link w:val="830"/>
    <w:uiPriority w:val="30"/>
    <w:rPr>
      <w:i/>
    </w:rPr>
  </w:style>
  <w:style w:type="character" w:styleId="43">
    <w:name w:val="Header Char"/>
    <w:basedOn w:val="728"/>
    <w:link w:val="847"/>
    <w:uiPriority w:val="99"/>
  </w:style>
  <w:style w:type="character" w:styleId="176">
    <w:name w:val="Footnote Text Char"/>
    <w:link w:val="831"/>
    <w:uiPriority w:val="99"/>
    <w:rPr>
      <w:sz w:val="18"/>
    </w:rPr>
  </w:style>
  <w:style w:type="character" w:styleId="177">
    <w:name w:val="footnote reference"/>
    <w:basedOn w:val="728"/>
    <w:uiPriority w:val="99"/>
    <w:unhideWhenUsed/>
    <w:rPr>
      <w:vertAlign w:val="superscript"/>
    </w:rPr>
  </w:style>
  <w:style w:type="character" w:styleId="179">
    <w:name w:val="Endnote Text Char"/>
    <w:link w:val="832"/>
    <w:uiPriority w:val="99"/>
    <w:rPr>
      <w:sz w:val="20"/>
    </w:rPr>
  </w:style>
  <w:style w:type="character" w:styleId="180">
    <w:name w:val="endnote reference"/>
    <w:basedOn w:val="728"/>
    <w:uiPriority w:val="99"/>
    <w:semiHidden/>
    <w:unhideWhenUsed/>
    <w:rPr>
      <w:vertAlign w:val="superscript"/>
    </w:rPr>
  </w:style>
  <w:style w:type="paragraph" w:styleId="718" w:default="1">
    <w:name w:val="Normal"/>
    <w:qFormat/>
    <w:pPr>
      <w:spacing w:line="276" w:lineRule="auto"/>
    </w:pPr>
  </w:style>
  <w:style w:type="paragraph" w:styleId="719">
    <w:name w:val="Heading 1"/>
    <w:basedOn w:val="718"/>
    <w:next w:val="718"/>
    <w:link w:val="731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20">
    <w:name w:val="Heading 2"/>
    <w:basedOn w:val="718"/>
    <w:next w:val="718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21">
    <w:name w:val="Heading 3"/>
    <w:basedOn w:val="718"/>
    <w:next w:val="718"/>
    <w:link w:val="733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22">
    <w:name w:val="Heading 4"/>
    <w:basedOn w:val="718"/>
    <w:next w:val="718"/>
    <w:link w:val="734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23">
    <w:name w:val="Heading 5"/>
    <w:basedOn w:val="718"/>
    <w:next w:val="718"/>
    <w:link w:val="735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24">
    <w:name w:val="Heading 6"/>
    <w:basedOn w:val="718"/>
    <w:next w:val="718"/>
    <w:link w:val="736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725">
    <w:name w:val="Heading 7"/>
    <w:basedOn w:val="718"/>
    <w:next w:val="718"/>
    <w:link w:val="737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basedOn w:val="728"/>
    <w:link w:val="719"/>
    <w:uiPriority w:val="9"/>
    <w:qFormat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28"/>
    <w:uiPriority w:val="9"/>
    <w:qFormat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28"/>
    <w:link w:val="721"/>
    <w:uiPriority w:val="9"/>
    <w:qFormat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28"/>
    <w:link w:val="72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28"/>
    <w:link w:val="72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28"/>
    <w:link w:val="72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28"/>
    <w:link w:val="7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28"/>
    <w:link w:val="7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28"/>
    <w:link w:val="7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Заголовок Знак"/>
    <w:basedOn w:val="728"/>
    <w:uiPriority w:val="10"/>
    <w:qFormat/>
    <w:rPr>
      <w:sz w:val="48"/>
      <w:szCs w:val="48"/>
    </w:rPr>
  </w:style>
  <w:style w:type="character" w:styleId="741" w:customStyle="1">
    <w:name w:val="Подзаголовок Знак"/>
    <w:basedOn w:val="728"/>
    <w:uiPriority w:val="11"/>
    <w:qFormat/>
    <w:rPr>
      <w:sz w:val="24"/>
      <w:szCs w:val="24"/>
    </w:rPr>
  </w:style>
  <w:style w:type="character" w:styleId="742" w:customStyle="1">
    <w:name w:val="Цитата 2 Знак"/>
    <w:link w:val="829"/>
    <w:uiPriority w:val="29"/>
    <w:qFormat/>
    <w:rPr>
      <w:i/>
    </w:rPr>
  </w:style>
  <w:style w:type="character" w:styleId="743" w:customStyle="1">
    <w:name w:val="Выделенная цитата Знак"/>
    <w:uiPriority w:val="30"/>
    <w:qFormat/>
    <w:rPr>
      <w:i/>
    </w:rPr>
  </w:style>
  <w:style w:type="character" w:styleId="744" w:customStyle="1">
    <w:name w:val="Верхний колонтитул Знак"/>
    <w:basedOn w:val="728"/>
    <w:uiPriority w:val="99"/>
    <w:qFormat/>
  </w:style>
  <w:style w:type="character" w:styleId="745" w:customStyle="1">
    <w:name w:val="Footer Char"/>
    <w:basedOn w:val="728"/>
    <w:uiPriority w:val="99"/>
    <w:qFormat/>
  </w:style>
  <w:style w:type="character" w:styleId="746" w:customStyle="1">
    <w:name w:val="Caption Char"/>
    <w:uiPriority w:val="99"/>
    <w:qFormat/>
  </w:style>
  <w:style w:type="character" w:styleId="747" w:customStyle="1">
    <w:name w:val="Интернет-ссылка"/>
    <w:rPr>
      <w:color w:val="000080"/>
      <w:u w:val="single"/>
    </w:rPr>
  </w:style>
  <w:style w:type="character" w:styleId="748" w:customStyle="1">
    <w:name w:val="Текст сноски Знак"/>
    <w:uiPriority w:val="99"/>
    <w:qFormat/>
    <w:rPr>
      <w:sz w:val="18"/>
    </w:rPr>
  </w:style>
  <w:style w:type="character" w:styleId="749" w:customStyle="1">
    <w:name w:val="Привязка сноски"/>
    <w:rPr>
      <w:vertAlign w:val="superscript"/>
    </w:rPr>
  </w:style>
  <w:style w:type="character" w:styleId="750" w:customStyle="1">
    <w:name w:val="Footnote Characters"/>
    <w:basedOn w:val="728"/>
    <w:uiPriority w:val="99"/>
    <w:unhideWhenUsed/>
    <w:qFormat/>
    <w:rPr>
      <w:vertAlign w:val="superscript"/>
    </w:rPr>
  </w:style>
  <w:style w:type="character" w:styleId="751" w:customStyle="1">
    <w:name w:val="Текст концевой сноски Знак"/>
    <w:uiPriority w:val="99"/>
    <w:qFormat/>
    <w:rPr>
      <w:sz w:val="20"/>
    </w:rPr>
  </w:style>
  <w:style w:type="character" w:styleId="752" w:customStyle="1">
    <w:name w:val="Привязка концевой сноски"/>
    <w:rPr>
      <w:vertAlign w:val="superscript"/>
    </w:rPr>
  </w:style>
  <w:style w:type="character" w:styleId="753" w:customStyle="1">
    <w:name w:val="Endnote Characters"/>
    <w:basedOn w:val="728"/>
    <w:uiPriority w:val="99"/>
    <w:semiHidden/>
    <w:unhideWhenUsed/>
    <w:qFormat/>
    <w:rPr>
      <w:vertAlign w:val="superscript"/>
    </w:rPr>
  </w:style>
  <w:style w:type="character" w:styleId="754" w:customStyle="1">
    <w:name w:val="Текст примечания Знак"/>
    <w:basedOn w:val="728"/>
    <w:uiPriority w:val="99"/>
    <w:semiHidden/>
    <w:qFormat/>
    <w:rPr>
      <w:sz w:val="20"/>
      <w:szCs w:val="20"/>
    </w:rPr>
  </w:style>
  <w:style w:type="character" w:styleId="755">
    <w:name w:val="annotation reference"/>
    <w:basedOn w:val="728"/>
    <w:uiPriority w:val="99"/>
    <w:semiHidden/>
    <w:unhideWhenUsed/>
    <w:qFormat/>
    <w:rPr>
      <w:sz w:val="16"/>
      <w:szCs w:val="16"/>
    </w:rPr>
  </w:style>
  <w:style w:type="character" w:styleId="756" w:customStyle="1">
    <w:name w:val="ListLabel 1"/>
    <w:qFormat/>
    <w:rPr>
      <w:rFonts w:ascii="Times New Roman" w:hAnsi="Times New Roman"/>
      <w:sz w:val="28"/>
      <w:u w:val="none"/>
    </w:rPr>
  </w:style>
  <w:style w:type="character" w:styleId="757" w:customStyle="1">
    <w:name w:val="ListLabel 2"/>
    <w:qFormat/>
    <w:rPr>
      <w:u w:val="none"/>
    </w:rPr>
  </w:style>
  <w:style w:type="character" w:styleId="758" w:customStyle="1">
    <w:name w:val="ListLabel 3"/>
    <w:qFormat/>
    <w:rPr>
      <w:u w:val="none"/>
    </w:rPr>
  </w:style>
  <w:style w:type="character" w:styleId="759" w:customStyle="1">
    <w:name w:val="ListLabel 4"/>
    <w:qFormat/>
    <w:rPr>
      <w:u w:val="none"/>
    </w:rPr>
  </w:style>
  <w:style w:type="character" w:styleId="760" w:customStyle="1">
    <w:name w:val="ListLabel 5"/>
    <w:qFormat/>
    <w:rPr>
      <w:u w:val="none"/>
    </w:rPr>
  </w:style>
  <w:style w:type="character" w:styleId="761" w:customStyle="1">
    <w:name w:val="ListLabel 6"/>
    <w:qFormat/>
    <w:rPr>
      <w:u w:val="none"/>
    </w:rPr>
  </w:style>
  <w:style w:type="character" w:styleId="762" w:customStyle="1">
    <w:name w:val="ListLabel 7"/>
    <w:qFormat/>
    <w:rPr>
      <w:u w:val="none"/>
    </w:rPr>
  </w:style>
  <w:style w:type="character" w:styleId="763" w:customStyle="1">
    <w:name w:val="ListLabel 8"/>
    <w:qFormat/>
    <w:rPr>
      <w:u w:val="none"/>
    </w:rPr>
  </w:style>
  <w:style w:type="character" w:styleId="764" w:customStyle="1">
    <w:name w:val="ListLabel 9"/>
    <w:qFormat/>
    <w:rPr>
      <w:u w:val="none"/>
    </w:rPr>
  </w:style>
  <w:style w:type="character" w:styleId="765" w:customStyle="1">
    <w:name w:val="ListLabel 10"/>
    <w:qFormat/>
    <w:rPr>
      <w:rFonts w:ascii="Times New Roman" w:hAnsi="Times New Roman" w:eastAsia="Times New Roman" w:cs="Times New Roman"/>
      <w:color w:val="1155cc"/>
      <w:sz w:val="28"/>
      <w:szCs w:val="28"/>
      <w:highlight w:val="white"/>
      <w:u w:val="single"/>
    </w:rPr>
  </w:style>
  <w:style w:type="character" w:styleId="766" w:customStyle="1">
    <w:name w:val="apple-converted-space"/>
    <w:basedOn w:val="728"/>
    <w:qFormat/>
  </w:style>
  <w:style w:type="character" w:styleId="767">
    <w:name w:val="Strong"/>
    <w:basedOn w:val="728"/>
    <w:uiPriority w:val="22"/>
    <w:qFormat/>
    <w:rPr>
      <w:b/>
      <w:bCs/>
    </w:rPr>
  </w:style>
  <w:style w:type="character" w:styleId="768" w:customStyle="1">
    <w:name w:val="Нижний колонтитул Знак"/>
    <w:basedOn w:val="728"/>
    <w:uiPriority w:val="99"/>
    <w:qFormat/>
  </w:style>
  <w:style w:type="character" w:styleId="769" w:customStyle="1">
    <w:name w:val="Unresolved Mention"/>
    <w:basedOn w:val="728"/>
    <w:uiPriority w:val="99"/>
    <w:semiHidden/>
    <w:unhideWhenUsed/>
    <w:qFormat/>
    <w:rPr>
      <w:color w:val="605e5c"/>
      <w:shd w:val="clear" w:color="auto" w:fill="e1dfdd"/>
    </w:rPr>
  </w:style>
  <w:style w:type="character" w:styleId="770">
    <w:name w:val="Emphasis"/>
    <w:basedOn w:val="728"/>
    <w:uiPriority w:val="20"/>
    <w:qFormat/>
    <w:rPr>
      <w:i/>
      <w:iCs/>
    </w:rPr>
  </w:style>
  <w:style w:type="character" w:styleId="771" w:customStyle="1">
    <w:name w:val="c5"/>
    <w:basedOn w:val="728"/>
    <w:qFormat/>
  </w:style>
  <w:style w:type="character" w:styleId="772" w:customStyle="1">
    <w:name w:val="c2"/>
    <w:basedOn w:val="728"/>
    <w:qFormat/>
  </w:style>
  <w:style w:type="character" w:styleId="773" w:customStyle="1">
    <w:name w:val="c0"/>
    <w:basedOn w:val="728"/>
    <w:qFormat/>
  </w:style>
  <w:style w:type="character" w:styleId="774" w:customStyle="1">
    <w:name w:val="Текст примечания Знак1"/>
    <w:basedOn w:val="728"/>
    <w:uiPriority w:val="99"/>
    <w:semiHidden/>
    <w:qFormat/>
    <w:rPr>
      <w:sz w:val="20"/>
      <w:szCs w:val="20"/>
    </w:rPr>
  </w:style>
  <w:style w:type="character" w:styleId="775" w:customStyle="1">
    <w:name w:val="Тема примечания Знак"/>
    <w:basedOn w:val="774"/>
    <w:uiPriority w:val="99"/>
    <w:semiHidden/>
    <w:qFormat/>
    <w:rPr>
      <w:b/>
      <w:bCs/>
      <w:sz w:val="20"/>
      <w:szCs w:val="20"/>
    </w:rPr>
  </w:style>
  <w:style w:type="character" w:styleId="776">
    <w:name w:val="FollowedHyperlink"/>
    <w:basedOn w:val="728"/>
    <w:uiPriority w:val="99"/>
    <w:semiHidden/>
    <w:unhideWhenUsed/>
    <w:qFormat/>
    <w:rPr>
      <w:color w:val="800080" w:themeColor="followedHyperlink"/>
      <w:u w:val="single"/>
    </w:rPr>
  </w:style>
  <w:style w:type="character" w:styleId="777" w:customStyle="1">
    <w:name w:val="Текст выноски Знак"/>
    <w:basedOn w:val="728"/>
    <w:uiPriority w:val="99"/>
    <w:semiHidden/>
    <w:qFormat/>
    <w:rPr>
      <w:rFonts w:ascii="Segoe UI" w:hAnsi="Segoe UI" w:cs="Segoe UI"/>
      <w:sz w:val="18"/>
      <w:szCs w:val="18"/>
    </w:rPr>
  </w:style>
  <w:style w:type="character" w:styleId="778" w:customStyle="1">
    <w:name w:val="ListLabel 11"/>
    <w:qFormat/>
    <w:rPr>
      <w:rFonts w:ascii="Times New Roman" w:hAnsi="Times New Roman"/>
      <w:sz w:val="28"/>
      <w:u w:val="none"/>
    </w:rPr>
  </w:style>
  <w:style w:type="character" w:styleId="779" w:customStyle="1">
    <w:name w:val="ListLabel 12"/>
    <w:qFormat/>
    <w:rPr>
      <w:u w:val="none"/>
    </w:rPr>
  </w:style>
  <w:style w:type="character" w:styleId="780" w:customStyle="1">
    <w:name w:val="ListLabel 13"/>
    <w:qFormat/>
    <w:rPr>
      <w:u w:val="none"/>
    </w:rPr>
  </w:style>
  <w:style w:type="character" w:styleId="781" w:customStyle="1">
    <w:name w:val="ListLabel 14"/>
    <w:qFormat/>
    <w:rPr>
      <w:u w:val="none"/>
    </w:rPr>
  </w:style>
  <w:style w:type="character" w:styleId="782" w:customStyle="1">
    <w:name w:val="ListLabel 15"/>
    <w:qFormat/>
    <w:rPr>
      <w:u w:val="none"/>
    </w:rPr>
  </w:style>
  <w:style w:type="character" w:styleId="783" w:customStyle="1">
    <w:name w:val="ListLabel 16"/>
    <w:qFormat/>
    <w:rPr>
      <w:u w:val="none"/>
    </w:rPr>
  </w:style>
  <w:style w:type="character" w:styleId="784" w:customStyle="1">
    <w:name w:val="ListLabel 17"/>
    <w:qFormat/>
    <w:rPr>
      <w:u w:val="none"/>
    </w:rPr>
  </w:style>
  <w:style w:type="character" w:styleId="785" w:customStyle="1">
    <w:name w:val="ListLabel 18"/>
    <w:qFormat/>
    <w:rPr>
      <w:u w:val="none"/>
    </w:rPr>
  </w:style>
  <w:style w:type="character" w:styleId="786" w:customStyle="1">
    <w:name w:val="ListLabel 19"/>
    <w:qFormat/>
    <w:rPr>
      <w:u w:val="none"/>
    </w:rPr>
  </w:style>
  <w:style w:type="character" w:styleId="787" w:customStyle="1">
    <w:name w:val="ListLabel 20"/>
    <w:qFormat/>
    <w:rPr>
      <w:u w:val="none"/>
    </w:rPr>
  </w:style>
  <w:style w:type="character" w:styleId="788" w:customStyle="1">
    <w:name w:val="ListLabel 21"/>
    <w:qFormat/>
    <w:rPr>
      <w:u w:val="none"/>
    </w:rPr>
  </w:style>
  <w:style w:type="character" w:styleId="789" w:customStyle="1">
    <w:name w:val="ListLabel 22"/>
    <w:qFormat/>
    <w:rPr>
      <w:u w:val="none"/>
    </w:rPr>
  </w:style>
  <w:style w:type="character" w:styleId="790" w:customStyle="1">
    <w:name w:val="ListLabel 23"/>
    <w:qFormat/>
    <w:rPr>
      <w:u w:val="none"/>
    </w:rPr>
  </w:style>
  <w:style w:type="character" w:styleId="791" w:customStyle="1">
    <w:name w:val="ListLabel 24"/>
    <w:qFormat/>
    <w:rPr>
      <w:u w:val="none"/>
    </w:rPr>
  </w:style>
  <w:style w:type="character" w:styleId="792" w:customStyle="1">
    <w:name w:val="ListLabel 25"/>
    <w:qFormat/>
    <w:rPr>
      <w:u w:val="none"/>
    </w:rPr>
  </w:style>
  <w:style w:type="character" w:styleId="793" w:customStyle="1">
    <w:name w:val="ListLabel 26"/>
    <w:qFormat/>
    <w:rPr>
      <w:u w:val="none"/>
    </w:rPr>
  </w:style>
  <w:style w:type="character" w:styleId="794" w:customStyle="1">
    <w:name w:val="ListLabel 27"/>
    <w:qFormat/>
    <w:rPr>
      <w:u w:val="none"/>
    </w:rPr>
  </w:style>
  <w:style w:type="character" w:styleId="795" w:customStyle="1">
    <w:name w:val="ListLabel 28"/>
    <w:qFormat/>
    <w:rPr>
      <w:u w:val="none"/>
    </w:rPr>
  </w:style>
  <w:style w:type="character" w:styleId="796" w:customStyle="1">
    <w:name w:val="ListLabel 29"/>
    <w:qFormat/>
    <w:rPr>
      <w:b w:val="0"/>
      <w:bCs/>
      <w:i w:val="0"/>
      <w:iCs w:val="0"/>
    </w:rPr>
  </w:style>
  <w:style w:type="character" w:styleId="797" w:customStyle="1">
    <w:name w:val="ListLabel 30"/>
    <w:qFormat/>
    <w:rPr>
      <w:b w:val="0"/>
      <w:bCs w:val="0"/>
    </w:rPr>
  </w:style>
  <w:style w:type="character" w:styleId="798" w:customStyle="1">
    <w:name w:val="ListLabel 31"/>
    <w:qFormat/>
    <w:rPr>
      <w:sz w:val="20"/>
    </w:rPr>
  </w:style>
  <w:style w:type="character" w:styleId="799" w:customStyle="1">
    <w:name w:val="ListLabel 32"/>
    <w:qFormat/>
    <w:rPr>
      <w:sz w:val="20"/>
    </w:rPr>
  </w:style>
  <w:style w:type="character" w:styleId="800" w:customStyle="1">
    <w:name w:val="ListLabel 33"/>
    <w:qFormat/>
    <w:rPr>
      <w:sz w:val="20"/>
    </w:rPr>
  </w:style>
  <w:style w:type="character" w:styleId="801" w:customStyle="1">
    <w:name w:val="ListLabel 34"/>
    <w:qFormat/>
    <w:rPr>
      <w:sz w:val="20"/>
    </w:rPr>
  </w:style>
  <w:style w:type="character" w:styleId="802" w:customStyle="1">
    <w:name w:val="ListLabel 35"/>
    <w:qFormat/>
    <w:rPr>
      <w:sz w:val="20"/>
    </w:rPr>
  </w:style>
  <w:style w:type="character" w:styleId="803" w:customStyle="1">
    <w:name w:val="ListLabel 36"/>
    <w:qFormat/>
    <w:rPr>
      <w:sz w:val="20"/>
    </w:rPr>
  </w:style>
  <w:style w:type="character" w:styleId="804" w:customStyle="1">
    <w:name w:val="ListLabel 37"/>
    <w:qFormat/>
    <w:rPr>
      <w:sz w:val="20"/>
    </w:rPr>
  </w:style>
  <w:style w:type="character" w:styleId="805" w:customStyle="1">
    <w:name w:val="ListLabel 38"/>
    <w:qFormat/>
    <w:rPr>
      <w:sz w:val="20"/>
    </w:rPr>
  </w:style>
  <w:style w:type="character" w:styleId="806" w:customStyle="1">
    <w:name w:val="ListLabel 39"/>
    <w:qFormat/>
    <w:rPr>
      <w:sz w:val="20"/>
    </w:rPr>
  </w:style>
  <w:style w:type="character" w:styleId="807" w:customStyle="1">
    <w:name w:val="ListLabel 40"/>
    <w:qFormat/>
    <w:rPr>
      <w:sz w:val="20"/>
    </w:rPr>
  </w:style>
  <w:style w:type="character" w:styleId="808" w:customStyle="1">
    <w:name w:val="ListLabel 41"/>
    <w:qFormat/>
    <w:rPr>
      <w:sz w:val="20"/>
    </w:rPr>
  </w:style>
  <w:style w:type="character" w:styleId="809" w:customStyle="1">
    <w:name w:val="ListLabel 42"/>
    <w:qFormat/>
    <w:rPr>
      <w:sz w:val="20"/>
    </w:rPr>
  </w:style>
  <w:style w:type="character" w:styleId="810" w:customStyle="1">
    <w:name w:val="ListLabel 43"/>
    <w:qFormat/>
    <w:rPr>
      <w:sz w:val="20"/>
    </w:rPr>
  </w:style>
  <w:style w:type="character" w:styleId="811" w:customStyle="1">
    <w:name w:val="ListLabel 44"/>
    <w:qFormat/>
    <w:rPr>
      <w:sz w:val="20"/>
    </w:rPr>
  </w:style>
  <w:style w:type="character" w:styleId="812" w:customStyle="1">
    <w:name w:val="ListLabel 45"/>
    <w:qFormat/>
    <w:rPr>
      <w:sz w:val="20"/>
    </w:rPr>
  </w:style>
  <w:style w:type="character" w:styleId="813" w:customStyle="1">
    <w:name w:val="ListLabel 46"/>
    <w:qFormat/>
    <w:rPr>
      <w:sz w:val="20"/>
    </w:rPr>
  </w:style>
  <w:style w:type="character" w:styleId="814" w:customStyle="1">
    <w:name w:val="ListLabel 47"/>
    <w:qFormat/>
    <w:rPr>
      <w:sz w:val="20"/>
    </w:rPr>
  </w:style>
  <w:style w:type="character" w:styleId="815" w:customStyle="1">
    <w:name w:val="ListLabel 48"/>
    <w:qFormat/>
    <w:rPr>
      <w:sz w:val="20"/>
    </w:rPr>
  </w:style>
  <w:style w:type="character" w:styleId="816" w:customStyle="1">
    <w:name w:val="ListLabel 49"/>
    <w:qFormat/>
    <w:rPr>
      <w:sz w:val="20"/>
    </w:rPr>
  </w:style>
  <w:style w:type="character" w:styleId="817" w:customStyle="1">
    <w:name w:val="ListLabel 50"/>
    <w:qFormat/>
    <w:rPr>
      <w:sz w:val="20"/>
    </w:rPr>
  </w:style>
  <w:style w:type="character" w:styleId="818" w:customStyle="1">
    <w:name w:val="ListLabel 51"/>
    <w:qFormat/>
    <w:rPr>
      <w:color w:val="auto"/>
      <w:sz w:val="28"/>
      <w:szCs w:val="28"/>
      <w:u w:val="none"/>
    </w:rPr>
  </w:style>
  <w:style w:type="character" w:styleId="819" w:customStyle="1">
    <w:name w:val="ListLabel 52"/>
    <w:qFormat/>
    <w:rPr>
      <w:rFonts w:ascii="Times New Roman" w:hAnsi="Times New Roman" w:cs="Times New Roman"/>
      <w:color w:val="auto"/>
      <w:sz w:val="28"/>
      <w:szCs w:val="28"/>
      <w:u w:val="none"/>
      <w:shd w:val="clear" w:color="auto" w:fill="ffffff"/>
    </w:rPr>
  </w:style>
  <w:style w:type="character" w:styleId="820" w:customStyle="1">
    <w:name w:val="Символ сноски"/>
    <w:qFormat/>
  </w:style>
  <w:style w:type="character" w:styleId="821" w:customStyle="1">
    <w:name w:val="Символ концевой сноски"/>
    <w:qFormat/>
  </w:style>
  <w:style w:type="paragraph" w:styleId="822" w:customStyle="1">
    <w:name w:val="Заголовок"/>
    <w:basedOn w:val="718"/>
    <w:next w:val="82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23">
    <w:name w:val="Body Text"/>
    <w:basedOn w:val="718"/>
    <w:pPr>
      <w:spacing w:after="140"/>
    </w:pPr>
  </w:style>
  <w:style w:type="paragraph" w:styleId="824">
    <w:name w:val="List"/>
    <w:basedOn w:val="823"/>
  </w:style>
  <w:style w:type="paragraph" w:styleId="825">
    <w:name w:val="Caption"/>
    <w:basedOn w:val="71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26">
    <w:name w:val="index heading"/>
    <w:basedOn w:val="718"/>
    <w:qFormat/>
    <w:pPr>
      <w:suppressLineNumbers/>
    </w:pPr>
  </w:style>
  <w:style w:type="paragraph" w:styleId="827">
    <w:name w:val="Title"/>
    <w:basedOn w:val="718"/>
    <w:next w:val="823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28">
    <w:name w:val="No Spacing"/>
    <w:uiPriority w:val="1"/>
    <w:qFormat/>
  </w:style>
  <w:style w:type="paragraph" w:styleId="829">
    <w:name w:val="Quote"/>
    <w:basedOn w:val="718"/>
    <w:next w:val="718"/>
    <w:link w:val="742"/>
    <w:uiPriority w:val="29"/>
    <w:qFormat/>
    <w:pPr>
      <w:ind w:left="720" w:right="720"/>
    </w:pPr>
    <w:rPr>
      <w:i/>
    </w:rPr>
  </w:style>
  <w:style w:type="paragraph" w:styleId="830">
    <w:name w:val="Intense Quote"/>
    <w:basedOn w:val="718"/>
    <w:next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1">
    <w:name w:val="footnote text"/>
    <w:basedOn w:val="718"/>
    <w:uiPriority w:val="99"/>
    <w:semiHidden/>
    <w:unhideWhenUsed/>
    <w:pPr>
      <w:spacing w:after="40" w:line="240" w:lineRule="auto"/>
    </w:pPr>
    <w:rPr>
      <w:sz w:val="18"/>
    </w:rPr>
  </w:style>
  <w:style w:type="paragraph" w:styleId="832">
    <w:name w:val="endnote text"/>
    <w:basedOn w:val="718"/>
    <w:uiPriority w:val="99"/>
    <w:semiHidden/>
    <w:unhideWhenUsed/>
    <w:pPr>
      <w:spacing w:line="240" w:lineRule="auto"/>
    </w:pPr>
    <w:rPr>
      <w:sz w:val="20"/>
    </w:rPr>
  </w:style>
  <w:style w:type="paragraph" w:styleId="833">
    <w:name w:val="toc 1"/>
    <w:basedOn w:val="718"/>
    <w:next w:val="718"/>
    <w:link w:val="845"/>
    <w:uiPriority w:val="39"/>
    <w:unhideWhenUsed/>
    <w:pPr>
      <w:spacing w:after="57"/>
    </w:pPr>
  </w:style>
  <w:style w:type="paragraph" w:styleId="834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35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36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37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38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39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40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41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42">
    <w:name w:val="TOC Heading"/>
    <w:uiPriority w:val="39"/>
    <w:unhideWhenUsed/>
    <w:qFormat/>
    <w:pPr>
      <w:spacing w:line="276" w:lineRule="auto"/>
    </w:pPr>
  </w:style>
  <w:style w:type="paragraph" w:styleId="843">
    <w:name w:val="table of figures"/>
    <w:basedOn w:val="718"/>
    <w:next w:val="718"/>
    <w:uiPriority w:val="99"/>
    <w:unhideWhenUsed/>
    <w:qFormat/>
  </w:style>
  <w:style w:type="paragraph" w:styleId="844">
    <w:name w:val="Subtitle"/>
    <w:basedOn w:val="718"/>
    <w:next w:val="718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845">
    <w:name w:val="annotation text"/>
    <w:basedOn w:val="718"/>
    <w:link w:val="833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46">
    <w:name w:val="Revision"/>
    <w:uiPriority w:val="99"/>
    <w:semiHidden/>
    <w:qFormat/>
  </w:style>
  <w:style w:type="paragraph" w:styleId="847">
    <w:name w:val="Header"/>
    <w:basedOn w:val="718"/>
  </w:style>
  <w:style w:type="paragraph" w:styleId="848">
    <w:name w:val="List Paragraph"/>
    <w:basedOn w:val="718"/>
    <w:uiPriority w:val="34"/>
    <w:qFormat/>
    <w:pPr>
      <w:contextualSpacing/>
      <w:ind w:left="720"/>
    </w:pPr>
  </w:style>
  <w:style w:type="paragraph" w:styleId="849">
    <w:name w:val="Normal (Web)"/>
    <w:basedOn w:val="718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0">
    <w:name w:val="Footer"/>
    <w:basedOn w:val="71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851" w:customStyle="1">
    <w:name w:val="paragraph_paragraph__9wafk"/>
    <w:basedOn w:val="71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2" w:customStyle="1">
    <w:name w:val="c3"/>
    <w:basedOn w:val="71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3" w:customStyle="1">
    <w:name w:val="c4"/>
    <w:basedOn w:val="71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4" w:customStyle="1">
    <w:name w:val="c6"/>
    <w:basedOn w:val="71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5" w:customStyle="1">
    <w:name w:val="c8"/>
    <w:basedOn w:val="71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6">
    <w:name w:val="annotation subject"/>
    <w:basedOn w:val="845"/>
    <w:next w:val="845"/>
    <w:uiPriority w:val="99"/>
    <w:semiHidden/>
    <w:unhideWhenUsed/>
    <w:qFormat/>
    <w:rPr>
      <w:b/>
      <w:bCs/>
    </w:rPr>
  </w:style>
  <w:style w:type="paragraph" w:styleId="857">
    <w:name w:val="Balloon Text"/>
    <w:basedOn w:val="71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858" w:customStyle="1">
    <w:name w:val="futurismarkdown-paragraph"/>
    <w:basedOn w:val="71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5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Table Grid Light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2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63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64">
    <w:name w:val="Plain Table 3"/>
    <w:basedOn w:val="72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72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72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1"/>
    <w:basedOn w:val="7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2"/>
    <w:basedOn w:val="7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3"/>
    <w:basedOn w:val="7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4"/>
    <w:basedOn w:val="7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5"/>
    <w:basedOn w:val="7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6"/>
    <w:basedOn w:val="7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1"/>
    <w:basedOn w:val="7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5"/>
    <w:basedOn w:val="7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6"/>
    <w:basedOn w:val="7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1"/>
    <w:basedOn w:val="7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5"/>
    <w:basedOn w:val="7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6"/>
    <w:basedOn w:val="7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Grid Table 4 - Accent 1"/>
    <w:basedOn w:val="72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90" w:customStyle="1">
    <w:name w:val="Grid Table 4 - Accent 2"/>
    <w:basedOn w:val="72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91" w:customStyle="1">
    <w:name w:val="Grid Table 4 - Accent 3"/>
    <w:basedOn w:val="72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92" w:customStyle="1">
    <w:name w:val="Grid Table 4 - Accent 4"/>
    <w:basedOn w:val="72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93" w:customStyle="1">
    <w:name w:val="Grid Table 4 - Accent 5"/>
    <w:basedOn w:val="72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4" w:customStyle="1">
    <w:name w:val="Grid Table 4 - Accent 6"/>
    <w:basedOn w:val="72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5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- Accent 1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2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3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4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5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6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02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3" w:customStyle="1">
    <w:name w:val="Grid Table 6 Colorful - Accent 1"/>
    <w:basedOn w:val="72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4" w:customStyle="1">
    <w:name w:val="Grid Table 6 Colorful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5" w:customStyle="1">
    <w:name w:val="Grid Table 6 Colorful - Accent 3"/>
    <w:basedOn w:val="72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6" w:customStyle="1">
    <w:name w:val="Grid Table 6 Colorful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7" w:customStyle="1">
    <w:name w:val="Grid Table 6 Colorful - Accent 5"/>
    <w:basedOn w:val="72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 w:customStyle="1">
    <w:name w:val="Grid Table 6 Colorful - Accent 6"/>
    <w:basedOn w:val="72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9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1"/>
    <w:basedOn w:val="72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5"/>
    <w:basedOn w:val="72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7 Colorful - Accent 6"/>
    <w:basedOn w:val="72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1"/>
    <w:basedOn w:val="729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2"/>
    <w:basedOn w:val="729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3"/>
    <w:basedOn w:val="729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4"/>
    <w:basedOn w:val="729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5"/>
    <w:basedOn w:val="729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6"/>
    <w:basedOn w:val="729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4" w:customStyle="1">
    <w:name w:val="List Table 2 - Accent 1"/>
    <w:basedOn w:val="72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25" w:customStyle="1">
    <w:name w:val="List Table 2 - Accent 2"/>
    <w:basedOn w:val="72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26" w:customStyle="1">
    <w:name w:val="List Table 2 - Accent 3"/>
    <w:basedOn w:val="72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27" w:customStyle="1">
    <w:name w:val="List Table 2 - Accent 4"/>
    <w:basedOn w:val="72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28" w:customStyle="1">
    <w:name w:val="List Table 2 - Accent 5"/>
    <w:basedOn w:val="72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29" w:customStyle="1">
    <w:name w:val="List Table 2 - Accent 6"/>
    <w:basedOn w:val="72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30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1"/>
    <w:basedOn w:val="72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1"/>
    <w:basedOn w:val="72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2"/>
    <w:basedOn w:val="72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3"/>
    <w:basedOn w:val="72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4"/>
    <w:basedOn w:val="72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5"/>
    <w:basedOn w:val="72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6"/>
    <w:basedOn w:val="72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5" w:customStyle="1">
    <w:name w:val="List Table 5 Dark - Accent 1"/>
    <w:basedOn w:val="72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6" w:customStyle="1">
    <w:name w:val="List Table 5 Dark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7" w:customStyle="1">
    <w:name w:val="List Table 5 Dark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8" w:customStyle="1">
    <w:name w:val="List Table 5 Dark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9" w:customStyle="1">
    <w:name w:val="List Table 5 Dark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0" w:customStyle="1">
    <w:name w:val="List Table 5 Dark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1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52" w:customStyle="1">
    <w:name w:val="List Table 6 Colorful - Accent 1"/>
    <w:basedOn w:val="72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3" w:customStyle="1">
    <w:name w:val="List Table 6 Colorful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54" w:customStyle="1">
    <w:name w:val="List Table 6 Colorful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55" w:customStyle="1">
    <w:name w:val="List Table 6 Colorful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56" w:customStyle="1">
    <w:name w:val="List Table 6 Colorful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57" w:customStyle="1">
    <w:name w:val="List Table 6 Colorful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58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1"/>
    <w:basedOn w:val="72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2"/>
    <w:basedOn w:val="72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3"/>
    <w:basedOn w:val="72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4"/>
    <w:basedOn w:val="72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5"/>
    <w:basedOn w:val="72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7 Colorful - Accent 6"/>
    <w:basedOn w:val="72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ned - Accent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66" w:customStyle="1">
    <w:name w:val="Lined - Accent 1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67" w:customStyle="1">
    <w:name w:val="Lined - Accent 2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68" w:customStyle="1">
    <w:name w:val="Lined - Accent 3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69" w:customStyle="1">
    <w:name w:val="Lined - Accent 4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70" w:customStyle="1">
    <w:name w:val="Lined - Accent 5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71" w:customStyle="1">
    <w:name w:val="Lined - Accent 6"/>
    <w:basedOn w:val="72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72" w:customStyle="1">
    <w:name w:val="Bordered &amp; Lined - Accent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73" w:customStyle="1">
    <w:name w:val="Bordered &amp; Lined - Accent 1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74" w:customStyle="1">
    <w:name w:val="Bordered &amp; Lined - Accent 2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75" w:customStyle="1">
    <w:name w:val="Bordered &amp; Lined - Accent 3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76" w:customStyle="1">
    <w:name w:val="Bordered &amp; Lined - Accent 4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77" w:customStyle="1">
    <w:name w:val="Bordered &amp; Lined - Accent 5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78" w:customStyle="1">
    <w:name w:val="Bordered &amp; Lined - Accent 6"/>
    <w:basedOn w:val="72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79" w:customStyle="1">
    <w:name w:val="Bordered"/>
    <w:basedOn w:val="7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80" w:customStyle="1">
    <w:name w:val="Bordered - Accent 1"/>
    <w:basedOn w:val="7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1" w:customStyle="1">
    <w:name w:val="Bordered - Accent 2"/>
    <w:basedOn w:val="7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82" w:customStyle="1">
    <w:name w:val="Bordered - Accent 3"/>
    <w:basedOn w:val="7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83" w:customStyle="1">
    <w:name w:val="Bordered - Accent 4"/>
    <w:basedOn w:val="7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84" w:customStyle="1">
    <w:name w:val="Bordered - Accent 5"/>
    <w:basedOn w:val="7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85" w:customStyle="1">
    <w:name w:val="Bordered - Accent 6"/>
    <w:basedOn w:val="7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8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2">
    <w:name w:val="Table Grid"/>
    <w:basedOn w:val="72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3" w:customStyle="1">
    <w:name w:val="StGen0"/>
    <w:basedOn w:val="98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994">
    <w:name w:val="Hyperlink"/>
    <w:basedOn w:val="72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hyperlink" Target="https://ru.wikipedia.org/wiki/21_&#1092;&#1077;&#1074;&#1088;&#1072;&#1083;&#1103;" TargetMode="External"/><Relationship Id="rId14" Type="http://schemas.openxmlformats.org/officeDocument/2006/relationships/hyperlink" Target="https://ru.wikipedia.org/wiki/&#1071;&#1079;&#1099;&#1082;&#1080;_&#1084;&#1080;&#1088;&#1072;" TargetMode="External"/><Relationship Id="rId15" Type="http://schemas.openxmlformats.org/officeDocument/2006/relationships/hyperlink" Target="https://ru.wikipedia.org/wiki/%D0%92%D0%BB%D0%B0%D0%B4%D0%B8%D0%B2%D0%BE%D1%81%D1%82%D0%BE%D0%BA" TargetMode="External"/><Relationship Id="rId16" Type="http://schemas.openxmlformats.org/officeDocument/2006/relationships/hyperlink" Target="https://ru.wikipedia.org/wiki/&#1061;&#1072;&#1085;&#1090;&#1099;" TargetMode="External"/><Relationship Id="rId17" Type="http://schemas.openxmlformats.org/officeDocument/2006/relationships/hyperlink" Target="https://ru.wikipedia.org/wiki/&#1052;&#1072;&#1085;&#1089;&#1080;" TargetMode="External"/><Relationship Id="rId18" Type="http://schemas.openxmlformats.org/officeDocument/2006/relationships/comments" Target="comments.xml" /><Relationship Id="rId19" Type="http://schemas.microsoft.com/office/2011/relationships/commentsExtended" Target="commentsExtended.xml" /><Relationship Id="rId20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02625DB7-E048-488A-AD70-21A778E18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Серафимовна</dc:creator>
  <dc:description/>
  <dc:language>ru-RU</dc:language>
  <cp:lastModifiedBy>Анастасия Дубчак</cp:lastModifiedBy>
  <cp:revision>20</cp:revision>
  <dcterms:created xsi:type="dcterms:W3CDTF">2025-04-16T11:16:00Z</dcterms:created>
  <dcterms:modified xsi:type="dcterms:W3CDTF">2025-04-21T16:04:25Z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