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 тему: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«Открой для себя Россию»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line="25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sz w:val="21"/>
          <w:szCs w:val="21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right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1"/>
          <w:szCs w:val="21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2025 г.</w:t>
      </w: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Цель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познакомить иностранных студентов с основами русской культуры, языка и традиций.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Задачи лекции: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992"/>
        <w:jc w:val="both"/>
        <w:spacing w:before="240" w:after="0" w:after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Познакомит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 культурой и традициями России через интерактивное вовлечение.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992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Сформировать базовое понимание ключевых исторических, географических и символических аспектов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992"/>
        <w:jc w:val="both"/>
        <w:spacing w:before="0" w:beforeAutospacing="0" w:after="24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Способствовать адаптации и интересу к изучению русского языка и жизни в российском обществе.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Формирующиеся ценности: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numPr>
          <w:ilvl w:val="0"/>
          <w:numId w:val="6"/>
        </w:num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патриотизм;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Продолжительность лекции: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45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Рекомендуемый возраст участников: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студенты.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Рекомендуемая форма выступления: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викторина.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методические рекомендации;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855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br w:type="page" w:clear="all"/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Текст лектора: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вас ждёт увлекательное знакомство с Россией. Мы поговорим о её символах, известных личностях, узнаем, какие русские слова стали международными, и разберёмся в смысле некоторых устойчивых выражений.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Даже если вы только начинаете изучать страну – не страшно. Главное – любопытство и интерес.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Готовы проверить себя и узнать что-то новое? Тогда начнём!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left="0" w:firstLine="0"/>
        <w:jc w:val="left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Раунд 1. Знакомьтесь: Россия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br/>
        <w:t xml:space="preserve">Темы: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символы, праздники, география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Столица России:</w:t>
        <w:br/>
        <w:t xml:space="preserve">А) Санкт-Петербург</w:t>
        <w:br/>
        <w:t xml:space="preserve">Б) Новосибирск</w:t>
        <w:br/>
        <w:t xml:space="preserve">В) Москва</w:t>
        <w:br/>
        <w:t xml:space="preserve">Г) Казань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Москва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Москва — столица России, а также город федерального значения. Кроме неё, такой статус имеют ещё два города: Санкт-Петербург и Севастополь.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цвет отсутствует в российском флаге?</w:t>
        <w:br/>
        <w:t xml:space="preserve">А) Синий</w:t>
        <w:br/>
        <w:t xml:space="preserve">Б) Белый</w:t>
        <w:br/>
        <w:t xml:space="preserve">В) Зелёный</w:t>
        <w:br/>
        <w:t xml:space="preserve">Г) Красный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Зелёный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Зелёный цвет действительно отсутствует на государственном флаге России, который состоит из белой, синей и красной полос. Однако зелёный широко используется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флагах многих российских регионов, символизируя природу, богатство и развитие.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праздник отмечается 9 мая?</w:t>
        <w:br/>
        <w:t xml:space="preserve">А) День Конституции</w:t>
        <w:br/>
        <w:t xml:space="preserve">Б) День России</w:t>
        <w:br/>
        <w:t xml:space="preserve">В) Новый год</w:t>
        <w:br/>
        <w:t xml:space="preserve">Г) День Победы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День Победы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День Победы отмечается 9 мая в честь победы Советского Союза над фашистской Германией в Великой Отечественной войне. Это один из самых значимых праздников в России, посвящённый памяти героев и мирному будущему.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Какая гора является самой высокой в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Эльбрус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Казбек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Ключевская Сопка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Лысая гора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hanging="11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Правильный 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А) Эльбрус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Правильно! Эльбрус — самая высокая точка России и Европы, высотой 5 642 метра. Он расположен на Кавказе и входит в список «Семи вершин» — самых высоких гор каждой части света, которые покоряют альпинисты со всего мира.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ind w:left="0" w:firstLine="0"/>
        <w:jc w:val="left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0" w:name="_p5qnxdrydxmy"/>
      <w:r/>
      <w:bookmarkEnd w:id="0"/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Раунд 2. Великие люди России</w:t>
      </w:r>
      <w:r>
        <w:rPr>
          <w:rFonts w:ascii="Times New Roman" w:hAnsi="Times New Roman" w:eastAsia="Times New Roman" w:cs="Times New Roman"/>
          <w:b/>
          <w:color w:val="000000"/>
          <w:rtl w:val="0"/>
        </w:rPr>
        <w:br/>
        <w:t xml:space="preserve">Инструкция: </w:t>
      </w:r>
      <w:r>
        <w:rPr>
          <w:rFonts w:ascii="Times New Roman" w:hAnsi="Times New Roman" w:eastAsia="Times New Roman" w:cs="Times New Roman"/>
          <w:color w:val="000000"/>
          <w:rtl w:val="0"/>
        </w:rPr>
        <w:t xml:space="preserve">пишите</w:t>
      </w:r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 только фамилию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firstLine="708"/>
      </w:pPr>
      <w:r>
        <w:rPr>
          <w:rtl w:val="0"/>
        </w:rPr>
      </w:r>
      <w:r/>
    </w:p>
    <w:p>
      <w:pPr>
        <w:numPr>
          <w:ilvl w:val="0"/>
          <w:numId w:val="7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Автор романа «Война и мир»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Толстой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Лев Николаевич Толстой (1828–1910) — русский писатель, философ и публицист, автор романов «Война и мир» и «Анна Каренина». Один из величайших классиков мировой литературы, оказавший большое влияние на культуру и общественную мысль.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Композитор, написавший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музыку к балетам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«Щелкунчик» и «Лебединое озеро»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Чайковский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Пётр Ильич Чайковский (1840–1893) — великий русский композитор, автор всемирно известных балетов «Лебединое озеро», «Щелкунчик» и «Спящая красавица». Его музыка отличается глубиной чувств, мелодичностью и яркой выразительностью.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11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Автор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«Сказки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о рыбаке и рыбке»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поэмы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«Руслан и Людмила»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Пушкин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Александр Сергеевич Пушкин (1799–1837) — великий русский поэт и прозаик, основоположник современного русского литературного языка. Автор таких шедевров, как «Евгений Онегин» и «Борис Годунов».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720" w:hanging="11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Учёный, придумавший периодическую систему химических элементов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Менделеев</w:t>
      </w:r>
      <w:r>
        <w:rPr>
          <w:rtl w:val="0"/>
        </w:rPr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Дмитрий Иванович Менделеев (1834–1907) — русский учёный-химик, создатель периодической таблицы химических элементов. Его открытия сыграли ключевую роль в развитии химии как науки.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ind w:left="0" w:firstLine="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  <w:color w:val="000000"/>
        </w:rPr>
      </w:pPr>
      <w:r/>
      <w:bookmarkStart w:id="1" w:name="_65oos6w6hle0"/>
      <w:r/>
      <w:bookmarkEnd w:id="1"/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Раунд 3. Что это значит? (фразеологизмы и культура речи)</w:t>
      </w:r>
      <w:r>
        <w:rPr>
          <w:rFonts w:ascii="Times New Roman" w:hAnsi="Times New Roman" w:eastAsia="Times New Roman" w:cs="Times New Roman"/>
          <w:b/>
          <w:color w:val="000000"/>
        </w:rPr>
      </w:r>
    </w:p>
    <w:p>
      <w:p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Темы: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популярные выражения, часто используемые в речи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значит «делать из мухи слона»?</w:t>
        <w:br/>
        <w:t xml:space="preserve">А) Быть очень активным</w:t>
        <w:br/>
        <w:t xml:space="preserve">Б) Преувеличивать</w:t>
        <w:br/>
        <w:t xml:space="preserve">В) Спешить</w:t>
        <w:br/>
        <w:t xml:space="preserve">Г) Всё усложнять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Преувеличивать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Выражение «делать из мухи слона» означает преувеличивать значение небольшой проблемы, превращая её в нечто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сер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ьёзное. Это фразеологизм, который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сообщает 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ненужном раздувании трудностей.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8"/>
        </w:numPr>
        <w:ind w:left="720" w:hanging="11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«Быть не в своей тарелке» — это:</w:t>
        <w:br/>
        <w:t xml:space="preserve">А) Быть голодным</w:t>
        <w:br/>
        <w:t xml:space="preserve">Б) Быть неуверенным</w:t>
        <w:br/>
        <w:t xml:space="preserve">В) Быть в неудобной ситуации</w:t>
        <w:br/>
        <w:t xml:space="preserve">Г) Быть злым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Быть в неудобной ситуации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Выражение «быть не в своей тарелке» означает чувствовать себя неудобно или некомфортно в какой-то ситуации, когда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невозможно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расслабиться или вести себя привычно.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ind w:left="0" w:firstLine="0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2" w:name="_8i3z0z8odky2"/>
      <w:r/>
      <w:bookmarkEnd w:id="2"/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Раунд 4. Быт и традиции</w:t>
      </w: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11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Масленица — это праздник в честь начала учебного года.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Неверно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Масленица — это древний русский праздник, который отмечают в честь провод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зимы и встречи весны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Его сопровождают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есёлые гуляния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обязательная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отовка блинов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11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Русские часто пьют чай с лимоном.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Верно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В России традиционно пьют чай с лимоном — это популярный способ добавить напитку свежесть и лёгкую кислинку. Такой чай часто подают как дома, так и в кафе, особенно в холодное время года.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720" w:hanging="11"/>
        <w:jc w:val="both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Рождество в России обычно дарят подарки и красят яйца.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Неверно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На Рождество в Росси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д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арят подарки, но красят яйц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Пасху — другой важный христианский праздник, связанный с воскресением Христовым.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</w:rPr>
      </w:pPr>
      <w:r/>
      <w:bookmarkStart w:id="3" w:name="_v3xrr1o820rq"/>
      <w:r/>
      <w:bookmarkEnd w:id="3"/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Раунд 5. Русские слова в других языках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</w:rPr>
      </w:r>
    </w:p>
    <w:p>
      <w:r>
        <w:rPr>
          <w:rtl w:val="0"/>
        </w:rPr>
      </w:r>
      <w:r/>
    </w:p>
    <w:p>
      <w:pPr>
        <w:numPr>
          <w:ilvl w:val="0"/>
          <w:numId w:val="2"/>
        </w:numPr>
        <w:ind w:left="720" w:hanging="360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русское слово вошло в мировые языки и означает лидера страны в монархическую эпоху?</w:t>
        <w:br/>
        <w:t xml:space="preserve">А) Князь</w:t>
        <w:br/>
        <w:t xml:space="preserve">Б) Боярин</w:t>
        <w:br/>
        <w:t xml:space="preserve">В) Царь</w:t>
        <w:br/>
        <w:t xml:space="preserve">Г) Император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Царь</w:t>
      </w:r>
      <w:r>
        <w:rPr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Слово «царь» вошло в мировые языки как обозначение монарха — лидера страны в монархическую эпоху. Этот термин широко известен благодаря истории России и других славянских государств.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left"/>
        <w:spacing w:before="0" w:after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Какое русское слово известно во многих странах как головной убор с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ушами»?</w:t>
        <w:br/>
        <w:t xml:space="preserve">А) Ушанка</w:t>
        <w:br/>
        <w:t xml:space="preserve">Б) Картуз</w:t>
        <w:br/>
        <w:t xml:space="preserve">В) Шапка</w:t>
        <w:br/>
        <w:t xml:space="preserve">Г) Папаха</w:t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Ушанка</w:t>
      </w:r>
      <w:r>
        <w:rPr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Ушанка — это меховая шапка с наушниками («ушами»), которая плотно закрывает уши и затылок, защищая от сильного мороза и ветра.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Благодаря своей практичности и узнаваемому виду ушанка получила популярность и за пределами России.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го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ловной убор стал символом России и часто ассоциируется с холодным климатом страны.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720" w:hanging="36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традиционный русский напиток на основе хлеба часто подают на праздники?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А) Квас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Б) Морс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В) Чай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Г) Кисель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А) Квас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Квас — это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традиционный безалкогольный русский напито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к, приготовленный на основе брожения ржаного хлеба или солода. Он освежающий и слегка сладковатый, часто подаётся на праздниках и в повседневной жизни как альтернатива газировке.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675"/>
        <w:jc w:val="both"/>
        <w:keepLines w:val="0"/>
        <w:keepNext w:val="0"/>
        <w:spacing w:before="0" w:after="0"/>
        <w:rPr>
          <w:rFonts w:ascii="Times New Roman" w:hAnsi="Times New Roman" w:eastAsia="Times New Roman" w:cs="Times New Roman"/>
          <w:b/>
        </w:rPr>
      </w:pPr>
      <w:r/>
      <w:bookmarkStart w:id="4" w:name="_fj7beon67jc7"/>
      <w:r/>
      <w:bookmarkEnd w:id="4"/>
      <w:r>
        <w:rPr>
          <w:rFonts w:ascii="Times New Roman" w:hAnsi="Times New Roman" w:eastAsia="Times New Roman" w:cs="Times New Roman"/>
          <w:b/>
          <w:color w:val="000000"/>
          <w:rtl w:val="0"/>
        </w:rPr>
        <w:t xml:space="preserve">Раунд 6. Символы России</w:t>
      </w:r>
      <w:r>
        <w:rPr>
          <w:rtl w:val="0"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0"/>
          <w:numId w:val="1"/>
        </w:num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Красочное здание с куполами на Красной площади в Москве, символ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5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Собор Василия Блаженного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Собор Василия Блаженного — знаменитый православный храм в Москве на Красной площади, построенный в XVI веке по приказу Ивана Грозного. Он известен своими яркими куполами и уникальной архитектурой, ста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символом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Деревянная игрушка, в которую вкладываются другие, похожие на неё.</w:t>
        <w:br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Матрёшка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Матрёшка — традиционная русская деревянная игрушка, состоящая из нескольких фигурок, вложенных одна в другую. Обычно это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ярко раскрашенные женские фигурки в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национальных костюмах, символизирующие семейность и единство.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Большой чайник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 трубой и краником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Ответ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Самовар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Пояснение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: Самовар — традиционный русский прибор для кипячения воды и приготовления чая, обычно выполненный из металла и имеющий характерную форму с краном. Самовар символизирует гостеприимство и семейный уют в русской культуре.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708"/>
        <w:jc w:val="both"/>
        <w:spacing w:before="0" w:after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Текст лектора: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участие!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Вы отлично справились! Надеемся, что игра была не только интересной, но и полезной — и вы узнали о России немного больше: о её культуре, языке и символах.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Спасибо за вашу активность и внимание. Мы будем рады получить ваши отзывы — пожалуйста, оставьте обратную связь по QR-коду на экране. До новых встреч — и удачи в дальнейшем изучении нашей страны!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20" w:firstLine="0"/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before="0"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160" w:line="259" w:lineRule="auto"/>
      <w:tabs>
        <w:tab w:val="center" w:pos="4677" w:leader="none"/>
        <w:tab w:val="right" w:pos="9355" w:leader="none"/>
      </w:tabs>
    </w:pPr>
    <w:r>
      <w:rPr>
        <w:rFonts w:ascii="Calibri" w:hAnsi="Calibri" w:eastAsia="Calibri" w:cs="Calibri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024063" cy="470712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2024063" cy="47071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59.38pt;height:37.06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7200" w:hanging="360"/>
      </w:pPr>
      <w:rPr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" w:eastAsia="zh-CN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7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7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1"/>
    <w:link w:val="67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1"/>
    <w:next w:val="67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1"/>
    <w:next w:val="67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1"/>
    <w:next w:val="67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1"/>
    <w:uiPriority w:val="34"/>
    <w:qFormat/>
    <w:pPr>
      <w:contextualSpacing/>
      <w:ind w:left="720"/>
    </w:pPr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11"/>
    <w:link w:val="679"/>
    <w:uiPriority w:val="10"/>
    <w:rPr>
      <w:sz w:val="48"/>
      <w:szCs w:val="48"/>
    </w:rPr>
  </w:style>
  <w:style w:type="character" w:styleId="37">
    <w:name w:val="Subtitle Char"/>
    <w:basedOn w:val="11"/>
    <w:link w:val="680"/>
    <w:uiPriority w:val="11"/>
    <w:rPr>
      <w:sz w:val="24"/>
      <w:szCs w:val="24"/>
    </w:rPr>
  </w:style>
  <w:style w:type="paragraph" w:styleId="38">
    <w:name w:val="Quote"/>
    <w:basedOn w:val="671"/>
    <w:next w:val="67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1"/>
    <w:next w:val="67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7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7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71"/>
    <w:next w:val="67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1"/>
    <w:next w:val="67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1"/>
    <w:next w:val="67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1"/>
    <w:next w:val="67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1"/>
    <w:next w:val="67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1"/>
    <w:next w:val="67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1"/>
    <w:next w:val="67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1"/>
    <w:next w:val="67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1"/>
    <w:next w:val="67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1"/>
    <w:next w:val="671"/>
    <w:uiPriority w:val="99"/>
    <w:unhideWhenUsed/>
    <w:pPr>
      <w:spacing w:after="0" w:afterAutospacing="0"/>
    </w:pPr>
  </w:style>
  <w:style w:type="paragraph" w:styleId="671" w:default="1">
    <w:name w:val="Normal"/>
  </w:style>
  <w:style w:type="table" w:styleId="672" w:default="1">
    <w:name w:val="Table Normal"/>
    <w:tblPr/>
  </w:style>
  <w:style w:type="paragraph" w:styleId="673">
    <w:name w:val="Heading 1"/>
    <w:basedOn w:val="671"/>
    <w:next w:val="671"/>
    <w:pPr>
      <w:keepLines/>
      <w:keepNext/>
      <w:pageBreakBefore w:val="0"/>
      <w:spacing w:before="400" w:after="120"/>
    </w:pPr>
    <w:rPr>
      <w:sz w:val="40"/>
      <w:szCs w:val="40"/>
    </w:rPr>
  </w:style>
  <w:style w:type="paragraph" w:styleId="674">
    <w:name w:val="Heading 2"/>
    <w:basedOn w:val="671"/>
    <w:next w:val="671"/>
    <w:pPr>
      <w:keepLines/>
      <w:keepNext/>
      <w:pageBreakBefore w:val="0"/>
      <w:spacing w:before="360" w:after="120"/>
    </w:pPr>
    <w:rPr>
      <w:b w:val="0"/>
      <w:sz w:val="32"/>
      <w:szCs w:val="32"/>
    </w:rPr>
  </w:style>
  <w:style w:type="paragraph" w:styleId="675">
    <w:name w:val="Heading 3"/>
    <w:basedOn w:val="671"/>
    <w:next w:val="671"/>
    <w:pPr>
      <w:keepLines/>
      <w:keepNext/>
      <w:pageBreakBefore w:val="0"/>
      <w:spacing w:before="320" w:after="80"/>
    </w:pPr>
    <w:rPr>
      <w:b w:val="0"/>
      <w:color w:val="434343"/>
      <w:sz w:val="28"/>
      <w:szCs w:val="28"/>
    </w:rPr>
  </w:style>
  <w:style w:type="paragraph" w:styleId="676">
    <w:name w:val="Heading 4"/>
    <w:basedOn w:val="671"/>
    <w:next w:val="671"/>
    <w:pPr>
      <w:keepLines/>
      <w:keepNext/>
      <w:pageBreakBefore w:val="0"/>
      <w:spacing w:before="280" w:after="80"/>
    </w:pPr>
    <w:rPr>
      <w:color w:val="666666"/>
      <w:sz w:val="24"/>
      <w:szCs w:val="24"/>
    </w:rPr>
  </w:style>
  <w:style w:type="paragraph" w:styleId="677">
    <w:name w:val="Heading 5"/>
    <w:basedOn w:val="671"/>
    <w:next w:val="671"/>
    <w:pPr>
      <w:keepLines/>
      <w:keepNext/>
      <w:pageBreakBefore w:val="0"/>
      <w:spacing w:before="240" w:after="80"/>
    </w:pPr>
    <w:rPr>
      <w:color w:val="666666"/>
      <w:sz w:val="22"/>
      <w:szCs w:val="22"/>
    </w:rPr>
  </w:style>
  <w:style w:type="paragraph" w:styleId="678">
    <w:name w:val="Heading 6"/>
    <w:basedOn w:val="671"/>
    <w:next w:val="671"/>
    <w:pPr>
      <w:keepLines/>
      <w:keepNext/>
      <w:pageBreakBefore w:val="0"/>
      <w:spacing w:before="240" w:after="80"/>
    </w:pPr>
    <w:rPr>
      <w:i/>
      <w:color w:val="666666"/>
      <w:sz w:val="22"/>
      <w:szCs w:val="22"/>
    </w:rPr>
  </w:style>
  <w:style w:type="paragraph" w:styleId="679">
    <w:name w:val="Title"/>
    <w:basedOn w:val="671"/>
    <w:next w:val="671"/>
    <w:pPr>
      <w:keepLines/>
      <w:keepNext/>
      <w:pageBreakBefore w:val="0"/>
      <w:spacing w:before="0" w:after="60"/>
    </w:pPr>
    <w:rPr>
      <w:sz w:val="52"/>
      <w:szCs w:val="52"/>
    </w:rPr>
  </w:style>
  <w:style w:type="paragraph" w:styleId="680">
    <w:name w:val="Subtitle"/>
    <w:basedOn w:val="671"/>
    <w:next w:val="671"/>
    <w:pPr>
      <w:keepLines/>
      <w:keepNext/>
      <w:pageBreakBefore w:val="0"/>
      <w:spacing w:before="0" w:after="320"/>
    </w:pPr>
    <w:rPr>
      <w:rFonts w:ascii="Arial" w:hAnsi="Arial" w:eastAsia="Arial" w:cs="Arial"/>
      <w:i w:val="0"/>
      <w:color w:val="666666"/>
      <w:sz w:val="30"/>
      <w:szCs w:val="30"/>
    </w:rPr>
  </w:style>
  <w:style w:type="character" w:styleId="1445" w:default="1">
    <w:name w:val="Default Paragraph Font"/>
    <w:uiPriority w:val="1"/>
    <w:semiHidden/>
    <w:unhideWhenUsed/>
  </w:style>
  <w:style w:type="numbering" w:styleId="144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