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Сценарий лекции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Космический путь России: исследуя бесконечность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»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Блинов Олег Владимирович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космонавт-испытатель,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популяризатор науки и образования,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подполковник запаса,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командир экипажа изоляционной межпланетной мисс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 SIRIUS-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21,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главный специалист по техническим средствам подготовки космонавтов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по перспективным космическим аппаратам,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right"/>
        <w:shd w:val="clear" w:color="auto" w:fill="ffffff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главный конструктор по функционально-моделирующим стендам </w:t>
      </w:r>
      <w:r>
        <w:rPr>
          <w:rFonts w:ascii="Times New Roman" w:hAnsi="Times New Roman" w:eastAsia="Times New Roman" w:cs="Times New Roman"/>
          <w:sz w:val="28"/>
          <w:szCs w:val="28"/>
        </w:rPr>
        <w:br/>
        <w:t xml:space="preserve">Российской орбитальной стан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ции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center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Москва, 2025 г.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Цель лекции: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сформировать у аудитории целостное представление о вкладе России в освоение космоса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вызвать чувство гордости за исторические и современные достижения в этой сфере,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также развить интерес к научно-техническому прогрессу через демонстрацию перспектив космических исследований.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Задачи лекции: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ab/>
        <w:t xml:space="preserve">Поз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накомить слушателей с историей российской космонавтики, а также современными достижениями в этой сфере.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</w:rPr>
        <w:tab/>
        <w:t xml:space="preserve">Проанализировать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эволюцию отечественной космонавтики, указав на главные достижения и ключевых личностей, которые сделали Россию лидером в этой области.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yellow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Сформировать у слушателей уважение к героизму и самоотверженности космонавтов и работников космической отрасли, способствуя воспитанию патриотизма</w:t>
      </w:r>
      <w:r>
        <w:rPr>
          <w:rFonts w:ascii="Times New Roman" w:hAnsi="Times New Roman" w:eastAsia="Times New Roman" w:cs="Times New Roman"/>
          <w:strike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4. Подчеркнуть значимость космических исследований для будущего человечества, мотивируя аудиторию к изучению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естественных наук и поддержке проектов, направленных на сохранение лидерства России в освоении космоса.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Формирующиеся ценности: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numPr>
          <w:ilvl w:val="0"/>
          <w:numId w:val="1"/>
        </w:numPr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патриотизм;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служение Отечеству и ответственность за его судьбу;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numPr>
          <w:ilvl w:val="0"/>
          <w:numId w:val="1"/>
        </w:numPr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историческая память и преемственность поколений.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Продолжительн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ость лекции: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45 минут.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Рекомендуемая форма выступления: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интерактивная лекция, дискуссия, викторина. Занятие предполагает демонстрацию презентации, обсуждение вопросов по теме выступления.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Комплект материалов: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методические рекомендации;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line="240" w:lineRule="auto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- презентация.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4"/>
        <w:jc w:val="center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i w:val="0"/>
          <w:iCs w:val="0"/>
          <w:sz w:val="28"/>
          <w:szCs w:val="28"/>
        </w:rPr>
        <w:t xml:space="preserve">Вступительное слово про безопасность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Несмотря на то, что тема нашей сегодняшней встречи посвящена [название лекции], прежде чем мы перейдём к основной части, хочу обратить ваше внимание на вопрос, который касается каждого из нас, независимо от возраста и профессии.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телефонное и интернет-мошенничество остаётся одной из самых серьёзных угроз в цифровой среде. По данным МВД России, за 2025 год зафиксировало 663 тыс. преступлений, совершённых с использованием информационно-телекоммуникационных технологий, а ущерб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гражданам исчисляется десятками миллиардов рублей.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При этом злоумышленники всё чаще пытаются не только похитить деньги или персональные данные, но и вовлечь людей в противоправные действия, последствия которых могут привести к административной или уголовной ответственности.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Именно поэтому вопросам противодействия мошенничеству сегодня уделяется особое внимание. Предлагаю посмотреть небольшой видеоролик, основанный на реальных историях людей, столкнувшихся с подобными ситуациями.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Комментарий лектору: Необходимо включить видео в презентации с рассказом пострадавшего — того, кто столкнулся с действиями мошенников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После просмотра ролика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ы только что увидели реальные истории людей, которые столкнулись с мошенниками и интернет-вербовщиками. Все они были уверены, что с ними такого не случится... Многие из них считали, что выполняют обычную просьбу, помогают кому-то решить проблему или соглаш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аются на безобидную подработку.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егодня мошенники используют не только телефонные звонки. Они пишут в социальных сетях и мессенджерах, знакомятся в интернете, предлагают лёгкий заработок, связываются от имени банков, государственных органов, операторов связи, работодателей или знакомых 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дей, чьи аккаунты были взломаны.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Важно понимать, что целью злоумышленников могут быть не только деньги или персональные данные.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Всё чаще людей пытаются вовлечь в противоправные действия. Причём начинается это, как правило, с просьб, которые выглядят совершенно безобидно.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Например, человеку предлагают: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передать пакет или посылку за вознаграждение;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перевести деньги на указанный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оформить банковскую карту и передать её другому человеку;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предоставить доступ к аккаунту в социальных сетях или мессенджерах;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зарегистрировать на своё имя сим-карту, электронный кошелёк или банковский счёт;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сфотографировать определённый объект или собрать информацию о нём;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оставить у себя на хранение неизвестные предметы;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выполнить поручение, смысл которого ему до конца не объясняют.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первый взгляд такие действия могут показаться незначительными. Однако человек далеко не всегда знает, как именно будут использованы его помощь, документы, банковская карта или аккаунт.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ерез чужие карты и счета могут проходить деньги, похищенные у граждан. Аккаунты могут использоваться для обмана других людей. Переданные предметы могут оказаться запрещёнными или использоваться для совершения преступлений. Сбор информации об объектах инфра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структуры может представлять угрозу безопасности людей и государства.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езнание закона не освобождает от ответственности. И ответственность наступает независимо от того, считал ли человек своё участие серьёзным или полагал, что просто выполняет чью-то просьбу. Следует помнить, что за многие подобные действия предусмотрена адми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истративная или уголовная ответственность, вплоть до пожизненного лишения свободы. .Законодательство в этой области было существенно ужесточено. Теперь ответственность за преступления террористической и экстремистской направленности наступает с 14 лет. Сро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наказания значительно увеличены: например, за содействие террористической деятельности (ст. 205.1 УК РФ) предусмотрено лишение свободы на срок от 10 до 20 лет, а за прохождение обучения в целях осуществления террористической деятельности (ст. 205.3 УК РФ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— от 15 до 20 лет или пожизненное заключение. Важно знать, что для осужденных по этим статьям закон предусматривает особые условия. Условное осуждение за подобные преступления запрещено. Право на условно-досрочное освобождение (УДО) существенно ограничено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ходатайствовать о нем можно будет только после отбытия не менее трех четвертей назначенного срока наказания. Для лиц, осужденных к пожизненному лишению свободы за террористический акт, содействие терроризму и ряд других особо тяжких преступлений, возможно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ть УДО и вовсе отсутвует. Отдельный повод насторожиться — когда вас просят никому не рассказывать о разговоре или поручении. Настоящие сотрудники правоохранительных органов, государственных учреждений и банков не требуют сохранять происходящее в тайне от 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одителей, родственников, коллег или руководителей. Они не просят переводить деньги, сообщать коды из сообщений, оформлять кредиты или участвовать в каких-либо секретных операциях.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Если вы столкнулись с подобной ситуацией, не пытайтесь разобраться в ней самостоятельно.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Необходимо: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прекратить общение;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выполнять никаких поручений и не переводить деньги;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не передавать свои документы, банковские карты, аккаунты и персональные данные;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сохранить переписку, номера телефонов, ссылки и другие материалы, которые могут быть важны;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сообщить о произошедшем родителям, законным представителям, близким родственникам, руководителю или другому человеку, которому вы доверяете;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—  обратиться в полицию либо сообщить о попытке вовлечения через официальные каналы правоохранительных органов.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омните: мошенники рассчитывают на спешку, страх, доверчивость и желание быстро решить проблему. Лучший способ защитить себя — остановиться, взять паузу и проверить информацию через официальный источник.Безопасность начинается с внимательности, ответственно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сти и умения критически оценивать информацию.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4"/>
        <w:spacing w:after="16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 теперь предлагаю вернуться к теме нашей сегодняшней лекции — «[название лекции]».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hd w:val="nil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b/>
          <w:sz w:val="28"/>
          <w:szCs w:val="28"/>
          <w:highlight w:val="none"/>
        </w:rPr>
      </w:r>
    </w:p>
    <w:p>
      <w:pPr>
        <w:ind w:firstLine="285"/>
        <w:jc w:val="center"/>
        <w:spacing w:before="200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Сце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нарий лекции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Часть 1. Введение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i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white"/>
        </w:rPr>
        <w:t xml:space="preserve">Титульный слайд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Сл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С чего всё начиналось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Добрый день, </w:t>
      </w:r>
      <w:r>
        <w:rPr>
          <w:rFonts w:ascii="Times New Roman" w:hAnsi="Times New Roman" w:eastAsia="Times New Roman" w:cs="Times New Roman"/>
          <w:b/>
          <w:i/>
          <w:sz w:val="28"/>
          <w:szCs w:val="28"/>
        </w:rPr>
        <w:t xml:space="preserve">_________ (приветствие, общение с аудиторией)!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Сегодня мы с гордостью откроем страницы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великой космической истории нашей Родины – истории, которая началась более 60 лет назад и продолжает вдохновлять весь мир. В 1957 году наша страна совершила прорыв, который навсегда изменил представление о возможностях человечества: в космос отправился пе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рвый искусственный спутник Земли.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 тех пор российская космонавтика неизменно остаётся на передовой научно-технического прогресса. Имена наших конструкторов, учёных и космонавтов золотыми буквами вписаны в мировую историю освоения космоса. Особое место в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той летописи занимает триумфальный полёт Юрия Алексеевича Гагарина 12 апреля 1961 года – это день, когда человек впервые преодолел земное притяжение.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Но, прежде чем прозвучало знаменитое гагаринское: «Поехали!», была проведена колоссальная научно-исследова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тельская работа. Сегодня мы узнаем, как отечественные учёные готовили первый полёт человека в космос и какие испытания предшествовали этому историческому событию. Это особенно важно знать, так как именно вам, новому поколению исследователей и первопроходце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в, предстоит продолжить славную традицию российской космонавтики.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865716" cy="195224"/>
                <wp:effectExtent l="0" t="0" r="0" b="0"/>
                <wp:docPr id="2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865716" cy="195224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68.17pt;height:15.37pt;mso-wrap-distance-left:0.00pt;mso-wrap-distance-top:0.00pt;mso-wrap-distance-right:0.00pt;mso-wrap-distance-bottom:0.00pt;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  <w:t xml:space="preserve"> Слайд 2. Вопрос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  <w:t xml:space="preserve">Как вы думаете, что такое космос? (</w:t>
      </w:r>
      <w:r>
        <w:rPr>
          <w:rFonts w:ascii="Times New Roman" w:hAnsi="Times New Roman" w:eastAsia="Times New Roman" w:cs="Times New Roman"/>
          <w:b/>
          <w:i/>
          <w:sz w:val="28"/>
          <w:szCs w:val="28"/>
          <w:highlight w:val="white"/>
          <w:u w:val="single"/>
        </w:rPr>
        <w:t xml:space="preserve">Ответы участников)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Космос — это не просто пустое пространство за пределами нашей планеты, а невероятно сложная и удивительная система, исследование котор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помогает нам лучше понять своё место во Вселенной.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40" w:lineRule="auto"/>
        <w:shd w:val="clear" w:color="auto" w:fill="ffffff"/>
        <w:rPr>
          <w:rFonts w:ascii="Times New Roman" w:hAnsi="Times New Roman" w:eastAsia="Times New Roman" w:cs="Times New Roman"/>
          <w:b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line="240" w:lineRule="auto"/>
        <w:shd w:val="clear" w:color="auto" w:fill="ffffff"/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Часть 2. Космический путь России</w:t>
      </w: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. Начало космической эры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Тысячелетиями люди смотрели на звёзды, 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чтая однажды вырваться за пределы родной планеты.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Середина XX века стала поворотным моментом, когда люди смогли преодолеть земное притяжение благодаря научному прогрессу и инженерным достижениям. Особую роль в этом прорыве сыграл Советский Союз, открывший новую главу в истории человечества — космическую э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Запуск «Спутника-1» (1957 год):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первый искусственный спутник Земли, запущенный Советским Союзом, стал началом космичес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кой эры. Этот запуск вызвал волну интереса и конкуренции в области космических исследований по всему миру.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Перв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ый человек в космосе (1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961 год):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Юрий Гагарин стал первым человеком, совершившим орбитальный полёт вокруг Земли на космическом корабле «Восток-1». Этот исторический момент укрепил позиции Советского Союза как лидера космической гонки и вдохновил миллионы людей по всему миру.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Развитие пилотируемых космических полётов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После исторического прорыва Советский Союз не остановился на достигнутом. Покорение космоса потребовало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планомерного расширения возможностей человека за пределами Земли. Необходимо было понять, как поведёт себя человеческий организм при более длительном пребывании в космосе, как организовать работу экипажа из нескольких человек и, наконец, выйти за пределы 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осмического корабля в открытый космос. Эти амбициозные задачи легли в основу следующих советских космических программ. Давайте рассмотрим каждую из них.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Космическая програ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мма «Восток»: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включала несколько миссий, направленных на исследование возможностей пи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лотируемых космических полётов. Юрий Гагарин, Герман Титов и другие космонавты совершили важные космические полёты и их влияния на человеческий организм.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Космическая программа «Восход»: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реализовала орбитальные полёты с несколькими космонавтами на борту. Эт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 позволило организовать командные миссии и провести более сложные эксперименты. Историческое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значение в рамках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этой программы имел запуск космического корабля 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«Восход-2»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Благодаря этому полёту были изучены возможности человека по решению задач в открытом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космическом пространстве в индивидуальном средстве защиты – скафандре, таких как выполнение переходов по внешней поверхности космического корабля и ремонтно-производственных задач.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Космическая програ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мма «Салют»: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стала одним из важнейших направлений в раз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витии советской космонавтики. Это была серия пилотируемых орбитальных научных станций, которые выполняли полёты как с космонавтами на борту, так и в автоматическом режиме. Орбитальные станции «Салют» стали началом длительных пилотируемых космических полёто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в истории советской и российской космонавтики, заложив фундамент для современных космических исследований и международных космических проектов.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Космическая программа «Алмаз»: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представляла собой серию пилотируемых орбитальных станций военного назначения,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разработанных ЦКБМ для Министерства обороны СССР. Стала важным этапом в развитии советской космонавтики, заложив основу для дальнейших разработок в области космического вооружения и разведки.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Лунная программа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 СССР: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заложила основу для современных космическ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исследований и продолжает развиваться в рамках российской космической программы, сохраняя преемственность в подходах к исследованию Луны.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Космическая станция «Мир»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Следующим шагом к покорению дальнего космоса стало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оздание долговременного обитаемого комплекса на околоземной орбите. Такой комплекс должен был стать не только научной лабораторией, но и своеобразным космическим домом, где люди могли бы жить и работать месяцами, а также испытательным полигоном для техноло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гий будущих межпланетных экспедиций. Ответом на этот вызов стала орбитальная станция «Мир» — выдающееся достижение советской, а затем и российской космонавтики, открывшее новую главу в истории освоения космического пространства.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Запуск и эксплуатация (1986–2001 гг.):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космическая ст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анция «Мир»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стала одной из самых значимых космических миссий России. Она служила платформой для длительных исследований, международных экспериментов и подготовки к будущим миссиям на Марс и другие планет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Международное сотрудничество: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станция «Мир» стала символом международного сотрудничества в космосе. На её борту работали космонавты из разных стран, что способствовало обмену знаниями и технологиями.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  <w:t xml:space="preserve">6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Современные достижения и программы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Успешный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опыт эксплуатации станции «Мир» стал бесценной базой для следующего этапа космической деятельности России. Накопленные знания и технологические решения позволили нашей стране занять ключевое место в самом масштабном международном космическом проекте в исто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рии человечества. В начале нового тысячелетия Россия не только сохранила свои позиции в космической отрасли, но и стала незаменимым партнёром в глобальных космических инициативах, объединивших усилия ведущих космических держав. Надёжность российской техник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 и мастерство наших космонавтов создали прочный фундамент для новой эры международного сотрудничества в космосе.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этого этапа трудно переоценить. Россия продемонстрировала свою способность не только поддерживать космические традиции прошлого, 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развивать их в новых геополитических условиях, укрепляя свой статус космической державы через технологическое лидерство в ключевых направлениях и активное участие в формировании международной космической повестки.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Международная космическая станция (МКС)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Россия активно участвует в проекте МКС, который является крупнейшим международным проектом в истории космонавтики. Российские модули, так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ие как «Звезда» и «Поис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к», играют ключевую роль в функционировании станции.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Ракеты-носители «Союз» и «Протон»: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эти 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кеты-носители стали основой российской космической программы. Они используются для запуска различных спутников, космических аппаратов и доставки экипажей на МКС.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7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Будущие перспективы и планы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Укрепив свои позиции на околоземной орбите, Россия устрем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ляет взгляд дальше — к другим небесным телам нашей Солнечной системы. Многолетний опыт и достижения в космической сфере позволяют нашей стране ставить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амбициозные цели, которые ещё несколько десятилетий назад казались научной фантастикой. Сегодня российска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 космическая программа выходит на новый стратегический уровень, сочетающий фундаментальные научные исследования с практическим освоением космического пространства.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Значимость этого направления определяется не только научными перспективами, но и геополитич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ескими факторами. Создание современной космической инфраструктуры и реализация программ по исследованию Луны и Марса позволят России сохранить технологический суверенитет и укрепить свои позиции среди ведущих космических держав. Эти проекты имеют и долгоср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очное практическое значение: освоение космических ресурсов и создание постоянных баз за пределами Земли могут стать ключом к решению глобальных проблем человечества и открыть новую главу в истории нашей цивилизации. Российские разработки в этой области зак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ладывают основу для космической деятельности на десятилетия вперёд, обеспечивая преемственность космических традиций и их развитие в XXI веке.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Луна и Марс: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Россия активно разрабатывает планы по исследованию Луны и Марса. В рамках этих программ планируется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отправка роботизированных миссий и подготовка к пилотируемым полётам на эти небесные тела.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Новая космическая инфраструктура: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Россия работает над созданием новых ракет-носителей, таких как «Ангара», которые будут использоваться для будущих космических мисси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й и коммерческих запусков.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8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Заключение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Космический путь России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— это история выдающихся достижений и смелых шагов в неизведанное. От запуска первого спутника до пилотируемых миссий 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МКС — Россия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продолжает играть ключевую роль в исследовании космоса. Будущие проекты и программы обещают новые открытия и достижения,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которые продолжат вдохновлять и удивлять человечество.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9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Вопросы для обсуждения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numPr>
          <w:ilvl w:val="0"/>
          <w:numId w:val="3"/>
        </w:numPr>
        <w:jc w:val="both"/>
        <w:spacing w:before="200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Какие из достижений российской космонавтики вы считаете наиболее значимыми и почему?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360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  <w:t xml:space="preserve">Предположительные ответы: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Запуск первого искусственного спутника Земли «Спутник-1» (1957)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Полёт Юрия Гагарина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—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первого человека в космосе, совершившего орбитальный облёт вокруг Земли на корабле «Восток-1»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(1961).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Первый выход человека в открытый космос, выполненный Алексеем Леоновым (1965)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Первый автоматический полёт к Луне и возвращение на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Землю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рамках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мисс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Луна-16» (1970)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Создание первой космической станции «Салют-1», что позвол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ило проводить долгосрочные исследования в космосе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(1971)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Как вы думаете, какие новые технологии и методы могут быть внедрены в будущие космические миссии России?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36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  <w:t xml:space="preserve">Предположительные ответы: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Российская орбитальная станция (РОС): создание уникальной платформы для производства материалов, сборки крупногабаритных конс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трукций, разработки биопродуктов и вакцин, космических исследований Земли и Солнечной системы.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Пилотируемый транспортный корабль (ПТК) нового поколения: разработка корабля для обслуживания РОС и проведения пилотируемых и беспилотных полётов.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3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Какое значение для космических исследований имеет международное сотрудничество?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360"/>
        <w:jc w:val="both"/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  <w:t xml:space="preserve">Предположительные ответы:</w:t>
      </w:r>
      <w:r>
        <w:rPr>
          <w:rFonts w:ascii="Times New Roman" w:hAnsi="Times New Roman" w:eastAsia="Times New Roman" w:cs="Times New Roman"/>
          <w:i/>
          <w:color w:val="000000"/>
          <w:sz w:val="28"/>
          <w:szCs w:val="28"/>
          <w:highlight w:val="white"/>
          <w:u w:val="single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Развитие науки и технологий: совместные усилия стран с разными потенциалами способствуют достижению успехов в изучении Вселенной и освоении космическо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го пространства.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Укрепление международных отношений: сотрудничество создаёт платформы для мирного взаимодействия и обмена знаниями.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numPr>
          <w:ilvl w:val="0"/>
          <w:numId w:val="4"/>
        </w:numPr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Разработка новых технологий: объединение ресурсов позволяет создавать технологии, применимые в разных отраслях промышленност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и.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720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0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Научная основа космонавтики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Космонавтика — это не только величественные полёты в космос и открытия новых горизонтов, но и научная дисциплина, объединяющая в себе множество различных областей знаний. Физика, математика, химия, биология, инженерия — каждая из них играет важную роль в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сследовании космоса и освоении новых технологий. Благодаря научному подходу и труду учёных и инженеров космонавтика становится не только мечтой о космических полётах, но и реальностью, в которой человек может покорять космос и расширять границы своего позн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Физика и математика: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эти науки лежат в основе всех космических миссий. Они помогают рассчитать орбиты спутников, траектории полётов и управлять космическими аппаратами.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Биология и медицина: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исследования в космосе требуют понимания влияния невесомости на человеческий организм. Биологи и медики работают над созданием условий для длительных космических полётов.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Инженерия: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инжене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ры проектируют ракет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ы-носители, космические корабли и станции. Их 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бота включает создание новых материалов, систем жизнеобеспечения и навигации.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1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Современные достижения в космонавтике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Сегодня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Россия активно участвует в международных космических проектах и разрабатывает собственные программы. Направления, о которы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 мы поговорим далее, ключевые для российской космонавтики сегодня и в ближайшем будущем. Они отражают фокус на международном сотрудничестве, развитии собственных орбитальных станций, совершенствовании средств выведения и амбициозном возвращении к исследов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анию Луны. На пути к новым космическим горизонтам Россия проходит несколько важных этапов. Это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активная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работа на МКС, и разработка собственной уникальной по своим возможностям Российской орб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итальной станции, и создание новых средств выведения грузов в 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осмос, и, конечно, подготовка к возвращению на Луну. Давайте рассмотрим эти направления подробнее.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Международная космическая станция (МКС)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 Российские модули, такие как «Звезда» и «Поиск», обеспечивают функционирование станции и проведение научных эксперим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Российск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ая орбитальная станция (РОС):</w:t>
      </w:r>
      <w:r>
        <w:rPr>
          <w:rFonts w:ascii="Times New Roman" w:hAnsi="Times New Roman" w:eastAsia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планируемая орбитальная станция должна прийти на смену постоянному участию РФ в МКС.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Национальная орбитальная станция будет создаваться из следующих модулей: научно-энергетического, узлового, шлюзового, базового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двух целевых научных. Станцию планируется впервые в истории земных орбитальных станций вывести на высокоширотную орбиту, чтобы она смогла работать в интересах России, накрывая траекторией весь земной шар, включая Арктику.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Смелые планы по созданию Росси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йской орбитальной станции – это лишь часть масштабной российской космической программы. Параллельно идёт разработка новых ракет-носителей и космических кораблей, необходимых для реализации не только околоземных, но и дальних космических миссий, включая воз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вращение на Луну. Давайте рассмотрим эти направления более подробно.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Ракеты-носители «Союз» и «Протон»: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используются для запуска различных спутников и косм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ических аппаратов, а также для доставки экипажей на МКС.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Ракеты-носители «Ангара»: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ракеты-носители разных классов для выведения спутников и космических кораблей на орбиту.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Пилотируемый транспортный корабль: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разрабатывается для полёта на орбиту Луны и доставки экипажей на 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зкую орбиту Земли со стыковкой с орбитальной станцией.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Космическа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я станция «Луна-25»: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Россия планирует возвращение на Луну с целью исследования её поверхности и подготовки к будущим миссиям.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2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Возможности для молодых специалистов</w:t>
      </w:r>
      <w:r/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Космос ждё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 своих героев! И это не только космонавты. За каждой успешной миссией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тоит труд тысяч специалистов, увлечённых своим делом. Мечтаете оставить след в истории освоения Вселенной? В космонавтике найдётся место для каждого таланта! Расскажу, какие профессии особенно нужны в космической отрасли.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Космонавты: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самая известная профес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сия в космонавтике. Чтобы стать космонавтом, нужно пройти долгий путь подготовки и обладать множеством навыков.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Исследователи и учёные: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разрабатывают новые технологии, анализируют данные, полученные из космоса, и проводят научные эксперименты.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Инженеры: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здают новые космические аппараты, системы навигации и жизнеобеспечения. Их работа требует глубоких знаний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творческого подхода.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Врачи космической медицины: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специалисты, работающие на стыке медицины, биологии и аэрокосмической техники.</w:t>
      </w: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Программисты и IT-специалисты: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разрабатывают программное обеспечение для управления космическими миссиями, анализа данных и моделирования различных процессов.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Специалисты по материалам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 работают над созданием новых материалов, которые могут выдерживать экстремальные условия космоса.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1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3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Примеры успешной карьеры в космонавтике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Перед вами не просто имена. Это легенды, первопроходцы, люди, которые своей смел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остью, талантом и упорным трудом проложили человечеству дорогу в космос. Вглядитесь в эти лица! Они – дока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зательство того, что невозможное возможно. Их судьбы – путеводная звезда для тех, кто мечтает о покорении Вселенной.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Сергей Королёв: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главный конструкт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ор первых советских ракет и спутников. Его работа заложила основу для всех последующих космических достижений.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Юрий Гагарин: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первый человек, совершивший орбитальный полёт вокруг Земли. Его подвиг вдохновил миллионы людей по всему миру.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highlight w:val="white"/>
          <w:u w:val="single"/>
        </w:rPr>
        <w:t xml:space="preserve">Алексей Леонов: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ый человек, вышедший в открытый космос. Его смелость и профессионализм стали примером для будущих поколений космонавтов.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146050</wp:posOffset>
                </wp:positionV>
                <wp:extent cx="883184" cy="220796"/>
                <wp:effectExtent l="0" t="0" r="0" b="0"/>
                <wp:wrapSquare wrapText="bothSides"/>
                <wp:docPr id="3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/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883184" cy="220796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position:absolute;z-index:251658240;o:allowoverlap:true;o:allowincell:true;mso-position-horizontal-relative:text;margin-left:15.75pt;mso-position-horizontal:absolute;mso-position-vertical-relative:text;margin-top:11.50pt;mso-position-vertical:absolute;width:69.54pt;height:17.39pt;mso-wrap-distance-left:0.00pt;mso-wrap-distance-top:0.00pt;mso-wrap-distance-right:0.00pt;mso-wrap-distance-bottom:0.00pt;">
                <v:path textboxrect="0,0,0,0"/>
                <w10:wrap type="square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Часть 3. Викторина</w:t>
      </w:r>
      <w:r>
        <w:rPr>
          <w:rFonts w:ascii="Times New Roman" w:hAnsi="Times New Roman" w:eastAsia="Times New Roman" w:cs="Times New Roman"/>
          <w:b/>
          <w:sz w:val="27"/>
          <w:szCs w:val="27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lang w:val="ru-RU"/>
        </w:rPr>
        <w:t xml:space="preserve">Слайд 14. «Космический путь России»</w:t>
      </w:r>
      <w:r>
        <w:rPr>
          <w:rFonts w:ascii="Times New Roman" w:hAnsi="Times New Roman" w:eastAsia="Times New Roman" w:cs="Times New Roman"/>
          <w:b/>
          <w:sz w:val="28"/>
          <w:szCs w:val="28"/>
          <w:highlight w:val="white"/>
          <w:lang w:val="ru-RU"/>
        </w:rPr>
      </w:r>
    </w:p>
    <w:p>
      <w:pPr>
        <w:spacing w:before="280" w:after="280"/>
        <w:rPr>
          <w:rFonts w:ascii="Times New Roman" w:hAnsi="Times New Roman" w:eastAsia="Times New Roman" w:cs="Times New Roman"/>
          <w:sz w:val="27"/>
          <w:szCs w:val="27"/>
        </w:rPr>
      </w:pPr>
      <w:r>
        <w:rPr>
          <w:rFonts w:ascii="Times New Roman" w:hAnsi="Times New Roman" w:eastAsia="Times New Roman" w:cs="Times New Roman"/>
          <w:sz w:val="27"/>
          <w:szCs w:val="27"/>
        </w:rPr>
        <w:t xml:space="preserve">Космос полон загадок, а история его покорения полна триумфов и открытий.</w:t>
      </w:r>
      <w:r>
        <w:rPr>
          <w:rFonts w:ascii="Times New Roman" w:hAnsi="Times New Roman" w:eastAsia="Times New Roman" w:cs="Times New Roman"/>
          <w:strike/>
          <w:sz w:val="27"/>
          <w:szCs w:val="27"/>
        </w:rPr>
        <w:t xml:space="preserve"> </w:t>
      </w:r>
      <w:r>
        <w:rPr>
          <w:rFonts w:ascii="Times New Roman" w:hAnsi="Times New Roman" w:eastAsia="Times New Roman" w:cs="Times New Roman"/>
          <w:sz w:val="27"/>
          <w:szCs w:val="27"/>
        </w:rPr>
        <w:t xml:space="preserve">Примите вызов и проверьте, насколько хорошо вы изучили космический путь России!</w:t>
      </w:r>
      <w:r>
        <w:rPr>
          <w:rFonts w:ascii="Times New Roman" w:hAnsi="Times New Roman" w:eastAsia="Times New Roman" w:cs="Times New Roman"/>
          <w:sz w:val="27"/>
          <w:szCs w:val="27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7"/>
          <w:szCs w:val="27"/>
          <w:lang w:val="ru-RU"/>
        </w:rPr>
      </w:pP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Слайды 1</w:t>
      </w:r>
      <w:r>
        <w:rPr>
          <w:rFonts w:ascii="Times New Roman" w:hAnsi="Times New Roman" w:eastAsia="Times New Roman" w:cs="Times New Roman"/>
          <w:b/>
          <w:sz w:val="27"/>
          <w:szCs w:val="27"/>
          <w:lang w:val="ru-RU"/>
        </w:rPr>
        <w:t xml:space="preserve">5</w:t>
      </w:r>
      <w:r>
        <w:rPr>
          <w:rFonts w:ascii="Times New Roman" w:hAnsi="Times New Roman" w:eastAsia="Times New Roman" w:cs="Times New Roman"/>
          <w:b/>
          <w:sz w:val="27"/>
          <w:szCs w:val="27"/>
        </w:rPr>
        <w:t xml:space="preserve">–2</w:t>
      </w:r>
      <w:r>
        <w:rPr>
          <w:rFonts w:ascii="Times New Roman" w:hAnsi="Times New Roman" w:eastAsia="Times New Roman" w:cs="Times New Roman"/>
          <w:b/>
          <w:sz w:val="27"/>
          <w:szCs w:val="27"/>
          <w:lang w:val="ru-RU"/>
        </w:rPr>
        <w:t xml:space="preserve">3.</w:t>
      </w:r>
      <w:r>
        <w:rPr>
          <w:rFonts w:ascii="Times New Roman" w:hAnsi="Times New Roman" w:eastAsia="Times New Roman" w:cs="Times New Roman"/>
          <w:b/>
          <w:sz w:val="27"/>
          <w:szCs w:val="27"/>
          <w:lang w:val="ru-RU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1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Когда был запущен первый искусственный спутник Земли «Спутник-1»?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5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1955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1957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1960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5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1961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рос 2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Кто был первым человеком, совершившим орбитальный полёт вокруг Земли?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6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Алексей Леонов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Герман Титов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Юрий Гагарин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6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Сергей Королёв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3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Какая космическая программа впервые включала в себя полёты с несколькими космонавтами на борту без скафандров?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7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«Восток»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«Восход»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«Союз»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7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«Прогресс»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4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 называлась космическая станция, которая служила платформой для длительных космических исследований с 1986 по 2001 годы?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8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«Салют»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«Мир»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«Альфа»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8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«Звезда»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5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Какие ракеты-носители стали основой российской космической программы?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«Восток» и «Восход»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«Протон» и «Ангара»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«Союз» и «Протон»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2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«Прогресс» и «Союз»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6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Какой город является основным космодромом России</w:t>
      </w:r>
      <w:r>
        <w:rPr>
          <w:rFonts w:ascii="Times New Roman" w:hAnsi="Times New Roman" w:eastAsia="Times New Roman" w:cs="Times New Roman"/>
          <w:i/>
          <w:strike/>
          <w:sz w:val="28"/>
          <w:szCs w:val="28"/>
          <w:u w:val="single"/>
        </w:rPr>
        <w:t xml:space="preserve">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9"/>
        </w:numPr>
        <w:ind w:hanging="360"/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Москва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hanging="360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Санкт-Петербург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hanging="360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Байконур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9"/>
        </w:numPr>
        <w:ind w:hanging="360"/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Владивосток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 7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Какой модуль МКС был разработан и запущен Россией?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10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«Звезда»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«Юпитер»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«Меркурий»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0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«Нептун»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8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Как звали космонавта, который стал первым человеком, вышедшим в открытый космос?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11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Юрий Гагарин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Алексей Леонов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Герман Титов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1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Павел Беляев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Вопрос 9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spacing w:before="280" w:after="280" w:line="240" w:lineRule="auto"/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  <w:t xml:space="preserve">В каком году был запущен первый пилотируемый космический корабль «Восток-1»?</w:t>
      </w:r>
      <w:r>
        <w:rPr>
          <w:rFonts w:ascii="Times New Roman" w:hAnsi="Times New Roman" w:eastAsia="Times New Roman" w:cs="Times New Roman"/>
          <w:i/>
          <w:sz w:val="28"/>
          <w:szCs w:val="28"/>
          <w:u w:val="single"/>
        </w:rPr>
      </w:r>
    </w:p>
    <w:p>
      <w:pPr>
        <w:numPr>
          <w:ilvl w:val="0"/>
          <w:numId w:val="12"/>
        </w:numPr>
        <w:spacing w:before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1957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1961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1965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2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1970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Ответы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1957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Юрий Гагарин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«Восход»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«Мир»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«Союз»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«Протон»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Байконур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«Звезда»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Алексей Леонов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numPr>
          <w:ilvl w:val="0"/>
          <w:numId w:val="13"/>
        </w:numPr>
        <w:spacing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1961 год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before="280" w:after="280" w:line="240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Надеюсь, эта викторина помогла вам проверить свои знания!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spacing w:line="24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</w:pPr>
      <w:r>
        <w:rPr>
          <w:rFonts w:ascii="Times New Roman" w:hAnsi="Times New Roman" w:eastAsia="Times New Roman" w:cs="Times New Roman"/>
          <w:b/>
          <w:color w:val="000000"/>
          <w:sz w:val="28"/>
          <w:szCs w:val="28"/>
        </w:rPr>
        <w:t xml:space="preserve">Часть 3.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Подведение итогов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Слайд 2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4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. Про космические перспективы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Мы стоим на пороге новой космической эры, где горизонты полётов расширяются до невероятных масштабов. Не дни и месяцы, а целые годы – вот длительность будущих миссий.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И это только начало! Если сегодня Международная 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смическая станция покоряет средние широты, то перспективная Российская орбитальная станция распахнёт нам двери в далёкую Вселенную, охватывая Землю с полярной орбиты. Это будет глобальный взгляд на нашу планету, на всю территорию нашей Родины, на бескрайни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арктические просторы и Северный морской путь! То, что прежде было недостижимо, становится реальностью. Новая орбита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станции – это и новые научные возможности. Полярная геофизика, захватывающие исследования полярных сияний – мы проникнем в самые тайны при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роды, чтобы раскрыть их миру!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  <w:t xml:space="preserve">Слайд 25. Итог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r>
    </w:p>
    <w:p>
      <w:pPr>
        <w:ind w:firstLine="285"/>
        <w:jc w:val="both"/>
        <w:spacing w:before="200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Космический путь России – это не только летопись великих побед, но и мощный стимул для объединения народов, для вдохновения на новые свершения. Давайте вместе изучать, размышлять, мечтать! Ведь, обсуждая будущее космонавтики,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мы не просто расширяем свой кругозор, мы формируем видение будущего, где космические исследования становятся ключом к развитию человечества и новым открытиям.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sectPr>
      <w:headerReference w:type="default" r:id="rId9"/>
      <w:footerReference w:type="default" r:id="rId10"/>
      <w:footnotePr/>
      <w:endnotePr/>
      <w:type w:val="nextPage"/>
      <w:pgSz w:w="11906" w:h="16838" w:orient="portrait"/>
      <w:pgMar w:top="1440" w:right="1132" w:bottom="1440" w:left="1133" w:header="720" w:footer="72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409020205020404"/>
  </w:font>
  <w:font w:name="Noto Sans Symbols"/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</w:pPr>
    <w:r>
      <w:fldChar w:fldCharType="begin"/>
    </w:r>
    <w:r>
      <w:instrText xml:space="preserve">PAGE</w:instrText>
    </w:r>
    <w:r>
      <w:fldChar w:fldCharType="separate"/>
    </w:r>
    <w:r>
      <w:t xml:space="preserve">1</w:t>
    </w:r>
    <w:r>
      <w:fldChar w:fldCharType="end"/>
    </w:r>
    <w:r/>
  </w:p>
  <w:p>
    <w:pPr>
      <w:jc w:val="both"/>
      <w:spacing w:before="200"/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pP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  <w:r>
      <w:rPr>
        <w:rFonts w:ascii="Times New Roman" w:hAnsi="Times New Roman" w:eastAsia="Times New Roman" w:cs="Times New Roman"/>
        <w:sz w:val="28"/>
        <w:szCs w:val="28"/>
        <w:highlight w:val="white"/>
        <w:u w:val="single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center"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204085" cy="883285"/>
              <wp:effectExtent l="0" t="0" r="0" b="0"/>
              <wp:docPr id="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1.png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04085" cy="8832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73.55pt;height:69.55pt;mso-wrap-distance-left:0.00pt;mso-wrap-distance-top:0.00pt;mso-wrap-distance-right:0.00pt;mso-wrap-distance-bottom:0.00pt;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4" w:hanging="359"/>
      </w:pPr>
    </w:lvl>
    <w:lvl w:ilvl="1">
      <w:start w:val="1"/>
      <w:numFmt w:val="decimal"/>
      <w:isLgl w:val="false"/>
      <w:suff w:val="tab"/>
      <w:lvlText w:val="%2."/>
      <w:lvlJc w:val="left"/>
      <w:pPr>
        <w:ind w:left="1364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084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04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524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244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4964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684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04" w:hanging="36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isLgl w:val="false"/>
      <w:suff w:val="tab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isLgl w:val="false"/>
      <w:suff w:val="tab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isLgl w:val="false"/>
      <w:suff w:val="tab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isLgl w:val="false"/>
      <w:suff w:val="tab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isLgl w:val="false"/>
      <w:suff w:val="tab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isLgl w:val="false"/>
      <w:suff w:val="tab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isLgl w:val="false"/>
      <w:suff w:val="tab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u w:val="none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-"/>
      <w:lvlJc w:val="left"/>
      <w:pPr>
        <w:ind w:left="6480" w:hanging="360"/>
      </w:pPr>
      <w:rPr>
        <w:u w:val="none"/>
      </w:r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7"/>
  </w:num>
  <w:num w:numId="5">
    <w:abstractNumId w:val="4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3"/>
  </w:num>
  <w:num w:numId="11">
    <w:abstractNumId w:val="6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31"/>
    <w:link w:val="72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31"/>
    <w:link w:val="72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31"/>
    <w:link w:val="72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31"/>
    <w:link w:val="72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31"/>
    <w:link w:val="72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31"/>
    <w:link w:val="73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24"/>
    <w:next w:val="72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3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24"/>
    <w:next w:val="72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3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24"/>
    <w:next w:val="72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3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731"/>
    <w:link w:val="735"/>
    <w:uiPriority w:val="10"/>
    <w:rPr>
      <w:sz w:val="48"/>
      <w:szCs w:val="48"/>
    </w:rPr>
  </w:style>
  <w:style w:type="character" w:styleId="37">
    <w:name w:val="Subtitle Char"/>
    <w:basedOn w:val="731"/>
    <w:link w:val="756"/>
    <w:uiPriority w:val="11"/>
    <w:rPr>
      <w:sz w:val="24"/>
      <w:szCs w:val="24"/>
    </w:rPr>
  </w:style>
  <w:style w:type="paragraph" w:styleId="38">
    <w:name w:val="Quote"/>
    <w:basedOn w:val="724"/>
    <w:next w:val="72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724"/>
    <w:next w:val="72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731"/>
    <w:link w:val="759"/>
    <w:uiPriority w:val="99"/>
  </w:style>
  <w:style w:type="character" w:styleId="45">
    <w:name w:val="Footer Char"/>
    <w:basedOn w:val="731"/>
    <w:link w:val="769"/>
    <w:uiPriority w:val="99"/>
  </w:style>
  <w:style w:type="character" w:styleId="47">
    <w:name w:val="Caption Char"/>
    <w:basedOn w:val="754"/>
    <w:link w:val="769"/>
    <w:uiPriority w:val="99"/>
  </w:style>
  <w:style w:type="table" w:styleId="49">
    <w:name w:val="Table Grid Light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7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7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7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7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72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731"/>
    <w:uiPriority w:val="99"/>
    <w:unhideWhenUsed/>
    <w:rPr>
      <w:vertAlign w:val="superscript"/>
    </w:rPr>
  </w:style>
  <w:style w:type="paragraph" w:styleId="178">
    <w:name w:val="endnote text"/>
    <w:basedOn w:val="72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731"/>
    <w:uiPriority w:val="99"/>
    <w:semiHidden/>
    <w:unhideWhenUsed/>
    <w:rPr>
      <w:vertAlign w:val="superscript"/>
    </w:rPr>
  </w:style>
  <w:style w:type="paragraph" w:styleId="181">
    <w:name w:val="toc 1"/>
    <w:basedOn w:val="724"/>
    <w:next w:val="72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724"/>
    <w:next w:val="72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724"/>
    <w:next w:val="72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724"/>
    <w:next w:val="72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724"/>
    <w:next w:val="72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724"/>
    <w:next w:val="72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724"/>
    <w:next w:val="72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724"/>
    <w:next w:val="72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724"/>
    <w:next w:val="72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724"/>
    <w:next w:val="724"/>
    <w:uiPriority w:val="99"/>
    <w:unhideWhenUsed/>
    <w:pPr>
      <w:spacing w:after="0" w:afterAutospacing="0"/>
    </w:pPr>
  </w:style>
  <w:style w:type="paragraph" w:styleId="724" w:default="1">
    <w:name w:val="Normal"/>
    <w:qFormat/>
  </w:style>
  <w:style w:type="paragraph" w:styleId="725">
    <w:name w:val="Heading 1"/>
    <w:basedOn w:val="724"/>
    <w:next w:val="724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726">
    <w:name w:val="Heading 2"/>
    <w:basedOn w:val="724"/>
    <w:next w:val="724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727">
    <w:name w:val="Heading 3"/>
    <w:basedOn w:val="724"/>
    <w:next w:val="724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728">
    <w:name w:val="Heading 4"/>
    <w:basedOn w:val="724"/>
    <w:next w:val="724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729">
    <w:name w:val="Heading 5"/>
    <w:basedOn w:val="724"/>
    <w:next w:val="724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730">
    <w:name w:val="Heading 6"/>
    <w:basedOn w:val="724"/>
    <w:next w:val="724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731" w:default="1">
    <w:name w:val="Default Paragraph Font"/>
    <w:uiPriority w:val="1"/>
    <w:semiHidden/>
    <w:unhideWhenUsed/>
  </w:style>
  <w:style w:type="table" w:styleId="73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3" w:default="1">
    <w:name w:val="No List"/>
    <w:uiPriority w:val="99"/>
    <w:semiHidden/>
    <w:unhideWhenUsed/>
  </w:style>
  <w:style w:type="table" w:styleId="73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735">
    <w:name w:val="Title"/>
    <w:basedOn w:val="724"/>
    <w:next w:val="752"/>
    <w:uiPriority w:val="10"/>
    <w:qFormat/>
    <w:pPr>
      <w:keepLines/>
      <w:keepNext/>
      <w:spacing w:after="60"/>
    </w:pPr>
    <w:rPr>
      <w:sz w:val="52"/>
      <w:szCs w:val="52"/>
    </w:rPr>
  </w:style>
  <w:style w:type="table" w:styleId="736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7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38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character" w:styleId="739" w:customStyle="1">
    <w:name w:val="Текст примечания Знак"/>
    <w:basedOn w:val="731"/>
    <w:uiPriority w:val="99"/>
    <w:semiHidden/>
    <w:qFormat/>
    <w:rPr>
      <w:sz w:val="20"/>
      <w:szCs w:val="20"/>
    </w:rPr>
  </w:style>
  <w:style w:type="character" w:styleId="740">
    <w:name w:val="annotation reference"/>
    <w:basedOn w:val="731"/>
    <w:uiPriority w:val="99"/>
    <w:semiHidden/>
    <w:unhideWhenUsed/>
    <w:qFormat/>
    <w:rPr>
      <w:sz w:val="16"/>
      <w:szCs w:val="16"/>
    </w:rPr>
  </w:style>
  <w:style w:type="character" w:styleId="741" w:customStyle="1">
    <w:name w:val="ListLabel 1"/>
    <w:qFormat/>
    <w:rPr>
      <w:rFonts w:ascii="Times New Roman" w:hAnsi="Times New Roman"/>
      <w:sz w:val="28"/>
      <w:u w:val="none"/>
    </w:rPr>
  </w:style>
  <w:style w:type="character" w:styleId="742" w:customStyle="1">
    <w:name w:val="ListLabel 2"/>
    <w:qFormat/>
    <w:rPr>
      <w:u w:val="none"/>
    </w:rPr>
  </w:style>
  <w:style w:type="character" w:styleId="743" w:customStyle="1">
    <w:name w:val="ListLabel 3"/>
    <w:qFormat/>
    <w:rPr>
      <w:u w:val="none"/>
    </w:rPr>
  </w:style>
  <w:style w:type="character" w:styleId="744" w:customStyle="1">
    <w:name w:val="ListLabel 4"/>
    <w:qFormat/>
    <w:rPr>
      <w:u w:val="none"/>
    </w:rPr>
  </w:style>
  <w:style w:type="character" w:styleId="745" w:customStyle="1">
    <w:name w:val="ListLabel 5"/>
    <w:qFormat/>
    <w:rPr>
      <w:u w:val="none"/>
    </w:rPr>
  </w:style>
  <w:style w:type="character" w:styleId="746" w:customStyle="1">
    <w:name w:val="ListLabel 6"/>
    <w:qFormat/>
    <w:rPr>
      <w:u w:val="none"/>
    </w:rPr>
  </w:style>
  <w:style w:type="character" w:styleId="747" w:customStyle="1">
    <w:name w:val="ListLabel 7"/>
    <w:qFormat/>
    <w:rPr>
      <w:u w:val="none"/>
    </w:rPr>
  </w:style>
  <w:style w:type="character" w:styleId="748" w:customStyle="1">
    <w:name w:val="ListLabel 8"/>
    <w:qFormat/>
    <w:rPr>
      <w:u w:val="none"/>
    </w:rPr>
  </w:style>
  <w:style w:type="character" w:styleId="749" w:customStyle="1">
    <w:name w:val="ListLabel 9"/>
    <w:qFormat/>
    <w:rPr>
      <w:u w:val="none"/>
    </w:rPr>
  </w:style>
  <w:style w:type="character" w:styleId="750" w:customStyle="1">
    <w:name w:val="ListLabel 10"/>
    <w:qFormat/>
    <w:rPr>
      <w:rFonts w:ascii="Times New Roman" w:hAnsi="Times New Roman" w:eastAsia="Times New Roman" w:cs="Times New Roman"/>
      <w:color w:val="1155cc"/>
      <w:sz w:val="28"/>
      <w:szCs w:val="28"/>
      <w:highlight w:val="white"/>
      <w:u w:val="single"/>
    </w:rPr>
  </w:style>
  <w:style w:type="character" w:styleId="751" w:customStyle="1">
    <w:name w:val="Интернет-ссылка"/>
    <w:rPr>
      <w:color w:val="000080"/>
      <w:u w:val="single"/>
    </w:rPr>
  </w:style>
  <w:style w:type="paragraph" w:styleId="752">
    <w:name w:val="Body Text"/>
    <w:basedOn w:val="724"/>
    <w:pPr>
      <w:spacing w:after="140"/>
    </w:pPr>
  </w:style>
  <w:style w:type="paragraph" w:styleId="753">
    <w:name w:val="List"/>
    <w:basedOn w:val="752"/>
  </w:style>
  <w:style w:type="paragraph" w:styleId="754">
    <w:name w:val="Caption"/>
    <w:basedOn w:val="724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755">
    <w:name w:val="index heading"/>
    <w:basedOn w:val="724"/>
    <w:qFormat/>
    <w:pPr>
      <w:suppressLineNumbers/>
    </w:pPr>
  </w:style>
  <w:style w:type="paragraph" w:styleId="756">
    <w:name w:val="Subtitle"/>
    <w:basedOn w:val="724"/>
    <w:next w:val="724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paragraph" w:styleId="757">
    <w:name w:val="annotation text"/>
    <w:basedOn w:val="724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758">
    <w:name w:val="Revision"/>
    <w:uiPriority w:val="99"/>
    <w:semiHidden/>
    <w:qFormat/>
    <w:pPr>
      <w:spacing w:line="240" w:lineRule="auto"/>
    </w:pPr>
  </w:style>
  <w:style w:type="paragraph" w:styleId="759">
    <w:name w:val="Header"/>
    <w:basedOn w:val="724"/>
  </w:style>
  <w:style w:type="table" w:styleId="760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1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2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table" w:styleId="763">
    <w:name w:val="Table Grid"/>
    <w:basedOn w:val="732"/>
    <w:uiPriority w:val="39"/>
    <w:pPr>
      <w:spacing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64" w:customStyle="1">
    <w:name w:val="StGen0"/>
    <w:basedOn w:val="76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765">
    <w:name w:val="List Paragraph"/>
    <w:basedOn w:val="724"/>
    <w:uiPriority w:val="34"/>
    <w:qFormat/>
    <w:pPr>
      <w:contextualSpacing/>
      <w:ind w:left="720"/>
    </w:pPr>
  </w:style>
  <w:style w:type="paragraph" w:styleId="766">
    <w:name w:val="Normal (Web)"/>
    <w:basedOn w:val="72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/>
    </w:rPr>
  </w:style>
  <w:style w:type="character" w:styleId="767" w:customStyle="1">
    <w:name w:val="apple-converted-space"/>
    <w:basedOn w:val="731"/>
  </w:style>
  <w:style w:type="character" w:styleId="768">
    <w:name w:val="Strong"/>
    <w:basedOn w:val="731"/>
    <w:uiPriority w:val="22"/>
    <w:qFormat/>
    <w:rPr>
      <w:b/>
      <w:bCs/>
    </w:rPr>
  </w:style>
  <w:style w:type="paragraph" w:styleId="769">
    <w:name w:val="Footer"/>
    <w:basedOn w:val="724"/>
    <w:link w:val="770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770" w:customStyle="1">
    <w:name w:val="Нижний колонтитул Знак"/>
    <w:basedOn w:val="731"/>
    <w:link w:val="76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image" Target="media/image2.png"/><Relationship Id="rId13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vSJNIyNh42yovWbkDAKkEHtwhA==">CgMxLjA4AHIhMURIMmFQRUpPeWExS19qV0pnUmZUVWtlWnVxZXZBZEhh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Лекции Знание</cp:lastModifiedBy>
  <cp:revision>3</cp:revision>
  <dcterms:created xsi:type="dcterms:W3CDTF">2024-10-15T14:12:00Z</dcterms:created>
  <dcterms:modified xsi:type="dcterms:W3CDTF">2026-07-02T09:01:44Z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