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Просветительские материалы для занятия по теме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«Крым: вчера, сегодня, завтра»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right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Скорняков Иван Анатольевич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уководитель департамента международного сотрудничества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АНО «Научно-образовательный центр «Кузбасс»,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кандидат политических наук.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right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2" w:firstLine="0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2" w:firstLine="0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2" w:firstLine="0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jc w:val="center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2025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2" w:firstLine="0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занятия: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формировать у слушателей единое представление о Крыме как регионе,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обладающем исторической значимостью и стратегической ценностью для России и являющемся символом народного единства и исторической справедливости, проявившихся в событиях Крымской весны.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 занятия: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spacing w:after="0" w:line="276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Рассказать об истории Крыма и его стратегической важности для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spacing w:after="0" w:line="276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Изучить культурное наследие Крыма.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spacing w:after="0" w:line="276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Обсудить события Крымской весны.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spacing w:after="0" w:line="276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Раскрыть перспективы развития Крыма.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Формирующиеся ценности: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служение Отечеству и ответственность за его судьбу;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историческая память и преемственность поколений;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школьники средних классов, школьники старших классов, студенты.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занятия: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45 минут.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занятия: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интерактивная лекция.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Материалы для занятия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презентация;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right="2" w:firstLine="283"/>
        <w:jc w:val="both"/>
        <w:keepLines/>
        <w:keepNext/>
        <w:spacing w:before="200" w:after="2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лекции.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Привет, ребята! Меня зовут __, я лектор Российского общества «Знание». Сегодня мы поговорим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 Крыме – его прошлом,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настоящем и будущем. Узнаем, как менялась история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полуострова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 разных этапах и почему Крым – это неотъемлемая часть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Но для начала давайте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узнаем,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кто из вас бывал в Крым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у.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Что вам особенно запомнилось? Какие места произвели на вас самое сильное впечатление? Поделитесь своими историями!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за ваши ответы! А теперь давайте разберёмся, каким был Крым в разные исторические эпохи.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История Крыма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Крым – это настоящий перекрёсток цивилизаций! В разные времена здесь жили древние греки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римляне, скифы, готы, хазары, византийцы. В X веке Крым попал в сферу интересов Киевской Руси, а восточная его часть вошла в состав Тмутараканского княжества.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988 году киевский князь Владимир захватил византийский город Херсонес. Именно здесь он принял крещение, а затем крестил всю Русь. Это событие стало важнейшей вехой в истории нашей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XIII веке степной Крым завоевали монголы, а позже он стал частью Золотой Орды. В XV веке на территории полуострова появилось Крымское ханство, но вскоре оно попало под власть Османской империи.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3. (Открытый вопрос)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А вот вам вопрос: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rtl w:val="0"/>
        </w:rPr>
        <w:t xml:space="preserve">Как называли Крым в античные времена и после его вхождения в состав России в 1783 году?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rtl w:val="0"/>
        </w:rPr>
        <w:t xml:space="preserve">Правильный ответ: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 Таврида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Как Крым стал частью Российской империи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Когда Екатерина II пришла к власти, одной из главных задач её правления стала борьба за Крым. Но почему он был так важен для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Во-первых, это ключ к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защите южных границ страны. Во-вторых, выход к Чёрному морю открыл возможности для торговли и развития флота. В-третьих, Крым был исторически связан с Русью: князь Владимир принял здесь крещение, а часть полуострова входила в состав древнерусских княжеств.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После череды русско-турецких войн Османская империя потерпела поражение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1783 году Крым официально вошёл в состав России. Тогда же здесь начали строить город и 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репость.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Знаете как называлась эта крепость? (Ответ: Севастополь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Огромную роль во вхождении Крыма в состав Российской Империи сыграл князь Григорий Потёмкин, ближайший соратник Екатерины II. Кстати, сама императрица в 1787 году отправилась в грандиозное путешествие по новоприсоединённым землям.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Интересный факт: поездка Екатерины II длилась полгода и стала одним из самых масштабных путешествий того вре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мени. Представьте себе: 14 карет, больше 120 саней, 3 000 человек сопровождения! Императрица посетила шесть городов: Симферополь, Севастополь, Бахчисарай, Белогорск, Старый Крым и Феодосию. Эта поездка стала настоящей демонстрацией мощи Российской империи.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5. (Вопрос с вариантами ответа)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А теперь вопрос: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rtl w:val="0"/>
        </w:rPr>
        <w:t xml:space="preserve">Как Екатерина II назвала Крым после своего путешествия по новоприсоединённым землям?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</w:r>
    </w:p>
    <w:p>
      <w:pPr>
        <w:numPr>
          <w:ilvl w:val="0"/>
          <w:numId w:val="6"/>
        </w:numPr>
        <w:ind w:left="720" w:hanging="360"/>
        <w:spacing w:before="240" w:after="0" w:afterAutospacing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«Сердце России»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spacing w:before="0" w:beforeAutospacing="0" w:after="0" w:afterAutospacing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«Драгоценнейшей жемчужиной своей короны»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spacing w:before="0" w:beforeAutospacing="0" w:after="0" w:afterAutospacing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«Колыбель русского народа»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spacing w:before="0" w:beforeAutospacing="0" w:after="24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«Остров свободы»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rtl w:val="0"/>
        </w:rPr>
        <w:t xml:space="preserve">Правильный ответ: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 «Драгоценнейшей жемчужиной своей короны»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6. Крымская война и её последствия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Одним из самых сложных испытаний для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полуострова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стала Крымская война (1853–1856 гг.). Война велась против Османской империи и её союзников – Великобритании, Франции и Сардинского королевства. Главным эпизодом войны стала героическая оборона Севастополя, длившаяся 349 дней.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ород подвергался мощным атакам с суши и моря, но защитники Севастополя сражались до последнего. В дни самых ожесточённых боёв погибало до 1 000 человек в день! Несмотря на мужество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солдат,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город был практически разруше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Россия была вынуждена подписать Парижский мирный договор в 1856 году.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Договор оказался невыгодным для России: по нему Чёрное море объявлялось закрытым для воен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ных кораблей всех государств, а России запрещалось иметь здесь военный флот, укрепления, арсенал, строить крепости и военно-морские базы. Только спустя 15 лет эти ограничения были отменены, что позволило вновь развивать Севастополь как военно-морскую базу.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7. Крым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 годы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Первой мировой и Гражданской войн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начале Первой мировой войны (1914–1918 гг.) Крым оставался относительно спокойным регионом. Однако вскоре полуостров оказался в центре борьбы. В 1918 году его оккупировали немецкие войска, а затем началась ожесточённая борьба между белыми и красными.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Крым стал одним из опорных пунктов Белого движения. В 1920 году здесь находились войска генерала Врангеля, но вскоре Красная Армия взяла полуостров под контроль. Именно тогда Крым стал частью Советской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8. (Вопрос с вариантами ответа)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А вот вам вопрос: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rtl w:val="0"/>
        </w:rPr>
        <w:t xml:space="preserve">Как называлась советская республика, созданная в Крыму в 1918 году?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</w:r>
    </w:p>
    <w:p>
      <w:pPr>
        <w:numPr>
          <w:ilvl w:val="0"/>
          <w:numId w:val="5"/>
        </w:numPr>
        <w:ind w:left="720" w:hanging="360"/>
        <w:spacing w:before="240" w:after="0" w:afterAutospacing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Крымская народная республика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spacing w:before="0" w:beforeAutospacing="0" w:after="0" w:afterAutospacing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Крымская автономная республика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spacing w:before="0" w:beforeAutospacing="0" w:after="0" w:afterAutospacing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Республика Крым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Style w:val="677"/>
        <w:numPr>
          <w:ilvl w:val="0"/>
          <w:numId w:val="5"/>
        </w:numPr>
        <w:ind w:left="720" w:hanging="360"/>
        <w:spacing w:after="120" w:line="330" w:lineRule="auto"/>
        <w:rPr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heading=h.45n781c2jmp7"/>
      <w:r/>
      <w:bookmarkEnd w:id="0"/>
      <w:r>
        <w:rPr>
          <w:b w:val="0"/>
          <w:i/>
          <w:color w:val="101418"/>
          <w:sz w:val="28"/>
          <w:szCs w:val="28"/>
          <w:u w:val="single"/>
          <w:rtl w:val="0"/>
        </w:rPr>
        <w:t xml:space="preserve">Социалистическая советская республика Тавриды</w:t>
      </w:r>
      <w:r>
        <w:rPr>
          <w:rtl w:val="0"/>
        </w:rPr>
      </w:r>
      <w:r>
        <w:rPr>
          <w:i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rtl w:val="0"/>
        </w:rPr>
        <w:t xml:space="preserve">Правильный ответ: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color w:val="101418"/>
          <w:sz w:val="28"/>
          <w:szCs w:val="28"/>
          <w:u w:val="single"/>
          <w:rtl w:val="0"/>
        </w:rPr>
        <w:t xml:space="preserve">Социалистическая советская республика Тавриды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shd w:val="clear" w:color="auto" w:fill="ffffff"/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</w:r>
    </w:p>
    <w:p>
      <w:pPr>
        <w:jc w:val="both"/>
        <w:spacing w:before="240" w:after="240" w:line="360" w:lineRule="auto"/>
        <w:shd w:val="clear" w:color="auto" w:fill="ffffff"/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rtl w:val="0"/>
        </w:rPr>
        <w:t xml:space="preserve">Слайд 9. Крым в годы Великой Отечественной войны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</w:rPr>
      </w:r>
    </w:p>
    <w:p>
      <w:pPr>
        <w:jc w:val="both"/>
        <w:spacing w:before="240" w:after="240" w:line="36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rtl w:val="0"/>
        </w:rPr>
        <w:t xml:space="preserve">Во время Великой Отечественной войны Крым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rtl w:val="0"/>
        </w:rPr>
        <w:t xml:space="preserve">стал ареной ожесточённых сражений. С октября 1941 года по июль 1942 года шла героическая оборона Севастополя, но в итоге полуостров был оккупирован немецкими войсками. Фашисты планировали превратить Крым в «страну готов» – имперскую область Третьего рейха.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</w:r>
    </w:p>
    <w:p>
      <w:pPr>
        <w:jc w:val="both"/>
        <w:spacing w:before="240" w:after="240" w:line="36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rtl w:val="0"/>
        </w:rPr>
        <w:t xml:space="preserve">За годы оккупации Крым понёс огромные потери: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highlight w:val="white"/>
          <w:rtl w:val="0"/>
        </w:rPr>
        <w:t xml:space="preserve">87 тысяч мирных граждан и свыше 47 тысяч военнопленных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rtl w:val="0"/>
        </w:rPr>
        <w:t xml:space="preserve">. Немецкие и румынские войска практически стёрли с лица земли Керчь и Севастополь, разрушили 127 сёл, 300 промышленных предприятий, 22,9 тысячи жилых домов.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</w:r>
    </w:p>
    <w:p>
      <w:pPr>
        <w:jc w:val="both"/>
        <w:spacing w:before="240" w:after="240" w:line="36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rtl w:val="0"/>
        </w:rPr>
        <w:t xml:space="preserve">Но несмотря на жестокость оккупантов, борьба за освобождение Крыма не прекращалась. С 1941 по 1944 год в горах и лесах полуострова действовало более 60 партизанских отрядов, в которых сражались 11,7 тысячи человек.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</w:r>
    </w:p>
    <w:p>
      <w:pPr>
        <w:jc w:val="both"/>
        <w:spacing w:before="240" w:after="240" w:line="36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rtl w:val="0"/>
        </w:rPr>
        <w:t xml:space="preserve">Наступление Красной Армии на Крым началось 8 апреля 1944 года. Уже 12 мая 1944 года Крымский полуостров был полностью освобождён.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</w:r>
    </w:p>
    <w:p>
      <w:pPr>
        <w:jc w:val="both"/>
        <w:spacing w:before="240" w:after="240" w:line="36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rtl w:val="0"/>
        </w:rPr>
        <w:t xml:space="preserve">После войны Крым оставался в составе РСФСР как Крымская область. В 1948 году Севастополь получил статус отдельного административного-хозяйственного центра, а в 1954 году полуостров был передан в состав Украинской ССР.</w:t>
      </w:r>
      <w:r>
        <w:rPr>
          <w:rFonts w:ascii="Times New Roman" w:hAnsi="Times New Roman" w:eastAsia="Times New Roman" w:cs="Times New Roman"/>
          <w:color w:val="111111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10. Передача Крыма в состав Украины и изменение его статуса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1954 году по инициативе первого секретаря ЦК КПСС Никиты Хрущёва Крым был передан из состава РСФСР в состав Украинской ССР. Это решение принималось внутри единого государства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оветского Союза, и на тот момент не имело серьёзных политических последствий. Однако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позже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оно сыграло ключевую роль в судьбе полуострова после распада СССР.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конце советского периода, 20 январ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 1991 года, в Крыму состоялся референдум о восстановлении Крымской Автономной Республики в составе СССР. Более 93% жителей поддержали эту инициативу. В результате Крым получил особый статус, который, однако, вскоре изменился в новых политических условиях.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После распада СССР Крым оказался в составе независимой Украины. В 1992 году он был провозглашён Республикой Крым,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была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принята собственная конституция, а первым и единственным президентом республики стал Юрий Мешков. Однако уже в 1995 году Вер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ховная рада Украины приняла решение отменить крымскую конституцию и упразднить пост президента, что фактически означало ликвидацию самостоятельности Крыма. Полуостров был переименован в Автономную Республику Крым и оставался в составе Украины до 2014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Несмотря на изменения в статусе региона, Крым продолжал сохранять тесные культурные и исторические связи с Россией. Подавляющее большинство жителей полуострова считали себя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русскими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говорили на русском языке, поддерживали отношения с родственниками в России. Общие традиции, культура и история объединяли народы вне зависимости от формальных государственных границ.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11. Государственный переворот на Украине и референдум в Крыму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начала 2014 года на Украине нарастала политическая нестабильност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ь, которая привела к смене власти. В результате государственного переворота к управлению страной пришли силы, открыто придерживавшиеся националистической идеологии. С этого момента внутренняя политика Украины приобрела ярко выраженный антирусский характер.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Проявления этой политики были многогранными: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before="240" w:after="0" w:afterAutospacing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поднимался вопрос о запрете русского языка в русскоязычных регионах;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before="0" w:beforeAutospacing="0" w:after="0" w:afterAutospacing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переписывали учебники истории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искажая исторические факты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связанные с Россией;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before="0" w:beforeAutospacing="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национальными героями объявлялись противоречивые фигуры, связанные с военными преступлениями, такие как Степан Бандера и Роман Шухевич, чьи организации были причастны к массовым убийствам мирного населения.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 внешнеполитическом курсе Украина начала активно сближаться с Западом, нацелившись на постепенную интеграцию в Европейский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оюз и сотрудничество с НАТО. Эти изменения усилили противостояние между западными и восточными регионами страны, где традиционно сохранялись тесные связи с Россией.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этих условиях жители Крыма и Сева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стополя выразили своё несогласие с политикой новой власти и выступили за воссоединение с Россией. 11 марта 2014 года Верховный Совет Крыма и Севастопольский городской совет приняли декларацию о независимости Автономной Республики Крым и города Севастополя.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16 марта состоялся референдум, на котором подавляющее больши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нство жителей Крыма и Севастополя высказались за возвращение в состав России: 96,7% избирателей Крыма и 95,6% избирателей Севастополя поддержали этот выбор. Уже 18 марта 2014 года был подписан договор о принятии Республики Крым в состав Российской Федераци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на карте России появились два новых субъекта –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Республика Крым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город федерального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ачения Севастополь.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этого времени 18 марта ежегодно отмечаетс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 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ень воссоединения Крыма с Россией — символ восстановления исторической справедливости. Для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подавляющего большинства россиян это стало важным событием в целях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сохранения русского языка, культуры и традиций в регионе, а также укрепления единства Русского мира.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и в 2014 году, Россия и сегодня отстаивает интересы русскоязычного населения, защищая их права и безопасность. Проведение специальной военной операции стало вынужденным шагом для защиты жителей Донбасса и других исторически русских территорий от 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искриминации украинских властей.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Сейчас, как и одиннадцать лет назад, Россия продолжает защищать свой народ, выступая за справедливость, право на самоопределение и сохранение культурных и исторических ценностей.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12. Изменения в Крыму с 2014 года. Яркие примеры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2014 года Крым претерпел множество изменений. Главное внимание уделяется тому, чтобы жизнь в регионе стала такой же комфортной и современной, как в других частях России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ассмотрим несколько ярких примеров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улучшений.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Первый пример – Крымский мост.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2014 году было принято решение о его строительстве, и спустя 4 года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 был открыт! Это не просто мост, а настоящий инженерный гигант: автомобильная трасса и железнодорожный путь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соединяют Керчь и Тамань. Интересный факт: в конструкции моста </w:t>
        <w:br/>
        <w:t xml:space="preserve">7 тысяч свай и 595 опор, а самые высокие арочные пролёты, которые предназначены для судоходства, поднимаются на высоту 35 метров!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Мост стал самым длинным в Европе, а его запуск значительно улучшил транспортную связь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олуострова,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особенно в таких городах, как Керчь, Феодосия, Симферополь и Севастополь.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Чем, на ваш взгляд, это по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могло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 людям на полуострове?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Второй пример – новый терминал международного аэропорта Симферополь.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2018 году был открыт новый терминал, пропускная способность которого составила 3 650 человек в час и более 6,5 млн человек в год!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2020 году аэропорт Симферополь вошел в пятерку самых удобных воздушных гаваней России.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Третий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пример – энергетическая независимость.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2016 году заработал газопровод, который связывает Краснодарский край с Крымом. Его длина – 400 километров, 16 из которых проходят по дну Чёрного моря.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Пропускная способность газопровода – более двух миллиардов кубометров. А в 2019 году были введены в эксплуатацию Таврическая и Балаклавская ТЭС. Эти проекты обеспечили стабильное энергоснабжение для полуострова. Представьте, как это важно для жизни людей!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Четвертый пример – автомагистраль «Таврида».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Строительство магистрали началось в 2017 году и завершилось в 2020. «Таврида» соединила Керчь, Симферополь и Севастополь, и теперь путешествовать по полуострову стало намного удобнее.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Не забываем и об образовательных проектах!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Международный детский центр «Артек», который давно знаком многим, значительно расширил свои возможности. В 2014 году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лагерь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посетили около 6 тысяч детей, а в прошлом году — уже более 40 тысяч! Кстати, в 2024 году там прошёл финал просветительского проекта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Знание.Лектор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школьников.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Все эти изменения – только часть того, что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роизошло за эти 10 лет. Воссоединение Крыма с Россией открыло двери для множества проектов: построены новые дороги, мосты, аэропорты, жильё, школы и больницы. И всё это стало возможно именно благодаря тому, что Крым снова стал частью нашей большой страны.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Как думаете, что будет с Крымом дальше? Какие новые проекты ждут полуостров в будущем?</w:t>
      </w:r>
      <w:r>
        <w:rPr>
          <w:rtl w:val="0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13. Исторические достопримечательности Крыма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Когда мы говорим о Крыме, невозможно не отметить, что этот полуостров — настоящая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культурная сокровищни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ца. Здесь находятся многие исторические памятники, которые рассказывают нам о разных эпохах. Давайте рассмотрим несколько из них.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Первое место, о котором стоит сказать,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— э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то Херсонес Таврический.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Древний город был основан ещё в V веке до н. э. греками. Название с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древне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греческого переводится как «полуостров», а слово «таврический»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означает, что это были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«земли тавров».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Помните ли вы,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в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 каком году князь Владимир принял крещение в Херсонесе? Мы говорили об этом раньше. (Правильный ответ: 988 год)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Херсонес известен тем, что именно здес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ь 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нязь Владимир принял христианство. Это событие стало началом распространения православия на Руси, и можно сказать, что Херсонес — это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колыбель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православной России.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Воронцовский дворец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— ещё одна знаковая достопримечательность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Крыма.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Этот дворец был построен как летняя резиденция для князя Михаила Воронцова. Его архитект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ура напоминает английские замки, но, несмотря на это, в каждой части дворца можно найти элементы разных эпох. Например, за окончательный облик дворца отвечал англичанин Эдвард Блор, который также участвовал в проектировании Букингемского дворца в Лондоне.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Ливадийский дворец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— любимое летнее место отдыха семьи Николая II. Дворец построен в стиле итальянских вилл эпохи Возрождения. Он красивый и элегантный, а когда вы прогуливаетесь по его залам, то словно возвращаетесь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 времена Российской империи.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Массандровский дворец,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или дворец Александра III, — это ещё одно интересное место. Его архитектура сочетает элементы разных стилей: от раннего барокко до французских замков. Поэтому дворец получил неофициальное название Маленький Версаль. 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интерьерах можно увидеть элементы и готики, и классицизма.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лишь часть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достопримечательностей Крыма. Полуостров — настоящий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кладезь исторических памятников.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14. (Вопрос с открытым ответом)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А какой из замков, построенных в конце XIX века, стал символом Крымского полуострова? (Правильный ответ: «Ласточкино гнездо»)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15. Перспективы экономического развития Крыма: возможности и вызовы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Крым — это настоящая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туристическая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жемчужина России!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Его красивые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пляжи, исторические памятники и удивительная природа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привлекают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туристов со всего мира. Развитие инфраструктуры, строительство новых отелей, ресторанов и развлекательных комплексов может привлечь ещё больше людей, что поможет увеличить доходы региона.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Крым может стать лидером в использовании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альтернативных источников энергии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Какие два вида возобновляемой энергии наиболее перспективны для Крыма? (Правильный ответ: солнечная и ветровая энергия)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Развитие этих технологий может помочь полуострову стать более экологически чистым и независимым в плане энергии. А ещё это создаст новые рабочие места!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 менее важным для развития экономики Крыма является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улучшение транспортной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Строительство новых дорог, улучшение портов и аэропортов поможет быстрее перемещать товары и людей, что стимулирует торговлю и привлекает инвестиции. 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Крым имеет огромный потенциал для развития в разных сферах — от туризма до сельского хозяйства и энергетики. Однак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всё это стало реальностью, нужно преодолеть определённые политические и экономические трудности.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36104" cy="256716"/>
                <wp:effectExtent l="0" t="0" r="0" b="0"/>
                <wp:docPr id="1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36104" cy="256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89.46pt;height:20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Как вы думаете, какие шаги могут помочь Крыму стать успешным и процветающим регионом в будущем?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16. Выводы по теме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Республика Крым — это не просто часть России. Это территория с огромной исторической и духовной ценностью для нашей страны. Крым — это колыбель русского православи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я. Приняв христианство в Херсонесе, князь Владимир 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ткрыл путь к объединению восточнославянских племён в единый народ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что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стало основой для будущего становления русской цивилизации.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Важность этого места подтвержда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 слов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Президента Российской Федерации Владимира Владимировича Путина: «Для России Крым, древняя Корсунь, Херсонес, Севастополь имеют огромное цивилизационное и сакральное значение, так же как Храмовая гора в Иерусалиме для тех, кто исповедует ислам и иудаизм».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Крым — это не только святыня и духовное наследие, но и стратегически важная территори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Контроль над Крымом укрепляет позиции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России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гарантирует национальную безопасность.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Воссоединение Республики Крым и города-героя Севастополя с Россией стало актом восстановления исторической справедливости.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190500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9060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78.00pt;height:15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А теперь давайте подумаем, почему всё-таки Крым играет такую важную роль в истории и жизни нашей страны?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right="0" w:firstLine="461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0" w:firstLine="461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17.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keepLines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Большое спасибо всем участникам сегодняшней встречи! Благодаря вам занятие оказалось таким плодотворным и вдохновляющим. Наша встреча завершается — поделитесь своими впечатлениями.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keepLines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1" w:right="850" w:bottom="1418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0" w:right="0" w:firstLine="0"/>
      <w:jc w:val="left"/>
      <w:keepLines w:val="0"/>
      <w:keepNext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204138" cy="883338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204138" cy="8833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73.55pt;height:69.5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6"/>
    <w:link w:val="67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4"/>
    <w:next w:val="68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4"/>
    <w:next w:val="68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4"/>
    <w:next w:val="68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6"/>
    <w:link w:val="683"/>
    <w:uiPriority w:val="10"/>
    <w:rPr>
      <w:sz w:val="48"/>
      <w:szCs w:val="48"/>
    </w:rPr>
  </w:style>
  <w:style w:type="character" w:styleId="37">
    <w:name w:val="Subtitle Char"/>
    <w:basedOn w:val="686"/>
    <w:link w:val="698"/>
    <w:uiPriority w:val="11"/>
    <w:rPr>
      <w:sz w:val="24"/>
      <w:szCs w:val="24"/>
    </w:rPr>
  </w:style>
  <w:style w:type="paragraph" w:styleId="38">
    <w:name w:val="Quote"/>
    <w:basedOn w:val="684"/>
    <w:next w:val="68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4"/>
    <w:next w:val="68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6"/>
    <w:link w:val="689"/>
    <w:uiPriority w:val="99"/>
  </w:style>
  <w:style w:type="character" w:styleId="45">
    <w:name w:val="Footer Char"/>
    <w:basedOn w:val="686"/>
    <w:link w:val="691"/>
    <w:uiPriority w:val="99"/>
  </w:style>
  <w:style w:type="paragraph" w:styleId="46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1"/>
    <w:uiPriority w:val="99"/>
  </w:style>
  <w:style w:type="table" w:styleId="48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6"/>
    <w:uiPriority w:val="99"/>
    <w:unhideWhenUsed/>
    <w:rPr>
      <w:vertAlign w:val="superscript"/>
    </w:rPr>
  </w:style>
  <w:style w:type="paragraph" w:styleId="178">
    <w:name w:val="endnote text"/>
    <w:basedOn w:val="68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81">
    <w:name w:val="toc 1"/>
    <w:basedOn w:val="684"/>
    <w:next w:val="68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4"/>
    <w:next w:val="68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4"/>
    <w:next w:val="68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4"/>
    <w:next w:val="68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4"/>
    <w:next w:val="68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4"/>
    <w:next w:val="68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4"/>
    <w:next w:val="68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4"/>
    <w:next w:val="68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4"/>
    <w:next w:val="68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675">
    <w:name w:val="Normal"/>
  </w:style>
  <w:style w:type="table" w:styleId="676">
    <w:name w:val="Table Normal"/>
    <w:tblPr/>
  </w:style>
  <w:style w:type="paragraph" w:styleId="677">
    <w:name w:val="Heading 1"/>
    <w:basedOn w:val="675"/>
    <w:next w:val="675"/>
    <w:pPr>
      <w:spacing w:line="240" w:lineRule="auto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678">
    <w:name w:val="Heading 2"/>
    <w:basedOn w:val="675"/>
    <w:next w:val="675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79">
    <w:name w:val="Heading 3"/>
    <w:basedOn w:val="675"/>
    <w:next w:val="675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80">
    <w:name w:val="Heading 4"/>
    <w:basedOn w:val="675"/>
    <w:next w:val="675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81">
    <w:name w:val="Heading 5"/>
    <w:basedOn w:val="675"/>
    <w:next w:val="675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82">
    <w:name w:val="Heading 6"/>
    <w:basedOn w:val="675"/>
    <w:next w:val="675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83">
    <w:name w:val="Title"/>
    <w:basedOn w:val="675"/>
    <w:next w:val="675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84">
    <w:name w:val="Normal"/>
    <w:qFormat/>
  </w:style>
  <w:style w:type="paragraph" w:styleId="685">
    <w:name w:val="Heading 1"/>
    <w:basedOn w:val="684"/>
    <w:link w:val="693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86" w:default="1">
    <w:name w:val="Default Paragraph Font"/>
    <w:uiPriority w:val="1"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paragraph" w:styleId="689">
    <w:name w:val="Header"/>
    <w:basedOn w:val="684"/>
    <w:link w:val="6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 w:customStyle="1">
    <w:name w:val="Верхний колонтитул Знак"/>
    <w:basedOn w:val="686"/>
    <w:link w:val="689"/>
    <w:uiPriority w:val="99"/>
  </w:style>
  <w:style w:type="paragraph" w:styleId="691">
    <w:name w:val="Footer"/>
    <w:basedOn w:val="684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basedOn w:val="686"/>
    <w:link w:val="691"/>
    <w:uiPriority w:val="99"/>
  </w:style>
  <w:style w:type="character" w:styleId="693" w:customStyle="1">
    <w:name w:val="Заголовок 1 Знак"/>
    <w:basedOn w:val="686"/>
    <w:link w:val="685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94">
    <w:name w:val="Normal (Web)"/>
    <w:basedOn w:val="68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5" w:customStyle="1">
    <w:name w:val="doc__text"/>
    <w:basedOn w:val="6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List Paragraph"/>
    <w:basedOn w:val="684"/>
    <w:uiPriority w:val="34"/>
    <w:qFormat/>
    <w:pPr>
      <w:contextualSpacing/>
      <w:ind w:left="720"/>
    </w:pPr>
  </w:style>
  <w:style w:type="paragraph" w:styleId="698">
    <w:name w:val="Subtitle"/>
    <w:basedOn w:val="675"/>
    <w:next w:val="675"/>
    <w:pPr>
      <w:ind w:left="0" w:right="0" w:firstLine="0"/>
      <w:jc w:val="left"/>
      <w:keepLines/>
      <w:keepNext/>
      <w:pageBreakBefore w:val="0"/>
      <w:spacing w:before="360" w:after="80" w:line="259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0kL8tA42ZpJhkFtd3yALcOgXQ==">CgMxLjAyDmguNDVuNzgxYzJqbXA3OAByITFzbk9DZnpfWlZxT05vMWhQeW8tMkZLRVlRWHVNZExBSA==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 Иван Анатольевич</dc:creator>
  <cp:lastModifiedBy>Дарья Комарова</cp:lastModifiedBy>
  <cp:revision>1</cp:revision>
  <dcterms:created xsi:type="dcterms:W3CDTF">2025-02-26T12:24:00Z</dcterms:created>
  <dcterms:modified xsi:type="dcterms:W3CDTF">2025-03-05T11:11:10Z</dcterms:modified>
</cp:coreProperties>
</file>