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92437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2F56E6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25BEC0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1395B4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62FEF1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DB5AC3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35C44E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B8B988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B25E0A" w14:textId="77777777" w:rsidR="00B359DD" w:rsidRDefault="006126E8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Сценарий мастер-лекции</w:t>
      </w:r>
    </w:p>
    <w:p w14:paraId="76CE71FB" w14:textId="77777777" w:rsidR="00B359DD" w:rsidRDefault="006126E8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Hlk240625465"/>
      <w:r>
        <w:rPr>
          <w:rFonts w:ascii="Times New Roman" w:eastAsia="Times New Roman" w:hAnsi="Times New Roman" w:cs="Times New Roman"/>
          <w:b/>
          <w:sz w:val="28"/>
          <w:szCs w:val="28"/>
        </w:rPr>
        <w:t>Атомная отрасль: мосты между профессиями — от капитана ледокола до медицинского физика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8F7ADE8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D783B6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E49C34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4974D8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1474BB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CF2A49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961235" w14:textId="77777777" w:rsidR="00B359DD" w:rsidRDefault="006126E8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Морозов Андрей Владимирович</w:t>
      </w:r>
    </w:p>
    <w:p w14:paraId="15452D02" w14:textId="77777777" w:rsidR="00B359DD" w:rsidRDefault="006126E8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доктор технических наук, </w:t>
      </w:r>
    </w:p>
    <w:p w14:paraId="19DC7095" w14:textId="77777777" w:rsidR="00B359DD" w:rsidRDefault="006126E8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учёный секретарь АО «ГНЦ РФ – ФЭИ»</w:t>
      </w:r>
    </w:p>
    <w:p w14:paraId="38D7C937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4F0897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0958E0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A38948" w14:textId="77777777" w:rsidR="00B359DD" w:rsidRDefault="00B359DD">
      <w:pPr>
        <w:spacing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D64508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230E64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EBB492" w14:textId="77777777" w:rsidR="00B359DD" w:rsidRDefault="00B359DD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7B1F41" w14:textId="77777777" w:rsidR="00B359DD" w:rsidRDefault="006126E8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Москва, 2025 г.</w:t>
      </w:r>
      <w:r>
        <w:br w:type="page" w:clear="all"/>
      </w:r>
    </w:p>
    <w:p w14:paraId="2E6ACEC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Цель лекции: </w:t>
      </w:r>
      <w:r>
        <w:rPr>
          <w:rFonts w:ascii="Times New Roman" w:eastAsia="Times New Roman" w:hAnsi="Times New Roman" w:cs="Times New Roman"/>
          <w:sz w:val="28"/>
          <w:szCs w:val="28"/>
        </w:rPr>
        <w:t>познакомить слушателей с междисциплинарным характером атомной отрасли, выделив основные профессиональные направления и их вклад в развитие экономики, науки и технологического суверенитета страны.</w:t>
      </w:r>
    </w:p>
    <w:p w14:paraId="528AF9FD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14:paraId="38A52F02" w14:textId="77777777" w:rsidR="00B359DD" w:rsidRDefault="006126E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Осветить ключевые этапы развития отечественной атомной промышленности, начиная с исторических достижений и заканчивая современными прорывными технологиями.</w:t>
      </w:r>
    </w:p>
    <w:p w14:paraId="3409403C" w14:textId="77777777" w:rsidR="00B359DD" w:rsidRDefault="006126E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Продемонстрировать многообразие сфер применения атомных технологий, включая энергетику, медицину, сельское хозяйство, космическую отрасль и научные исследования.</w:t>
      </w:r>
    </w:p>
    <w:p w14:paraId="61F215D6" w14:textId="77777777" w:rsidR="00B359DD" w:rsidRDefault="006126E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Представить спектр востребованных профессий атомной отрасли, показав их взаимосвязь и значение для технологического развития страны.</w:t>
      </w:r>
    </w:p>
    <w:p w14:paraId="1F3C9CFE" w14:textId="77777777" w:rsidR="00B359DD" w:rsidRDefault="006126E8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Раскрыть перспективы профессионального роста и карьерные возможности для молодых специалистов в атомной сфере.</w:t>
      </w:r>
    </w:p>
    <w:p w14:paraId="735F857A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Формируемые ценности: </w:t>
      </w:r>
    </w:p>
    <w:p w14:paraId="329084EB" w14:textId="77777777" w:rsidR="00B359DD" w:rsidRDefault="006126E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созидательный труд;</w:t>
      </w:r>
    </w:p>
    <w:p w14:paraId="6D47FEEA" w14:textId="77777777" w:rsidR="00B359DD" w:rsidRDefault="006126E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служение Отечеству и ответственность за его судьбу;</w:t>
      </w:r>
    </w:p>
    <w:p w14:paraId="7E0B4526" w14:textId="77777777" w:rsidR="00B359DD" w:rsidRDefault="006126E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патриотизм.</w:t>
      </w:r>
    </w:p>
    <w:p w14:paraId="1168C39C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Смысловые направления: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80-летие атомной отрасли</w:t>
      </w:r>
    </w:p>
    <w:p w14:paraId="7B24F46F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Продолжительность лекции: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45 минут</w:t>
      </w:r>
    </w:p>
    <w:p w14:paraId="53C25270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Целевая аудитория: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школьники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 класс</w:t>
      </w:r>
      <w:r>
        <w:rPr>
          <w:rFonts w:ascii="Times New Roman" w:eastAsia="Times New Roman" w:hAnsi="Times New Roman" w:cs="Times New Roman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студенты</w:t>
      </w:r>
    </w:p>
    <w:p w14:paraId="60E1864D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Возрастное ограничение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+</w:t>
      </w:r>
    </w:p>
    <w:p w14:paraId="46EA1C3A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Рекомендуемая форма выступления: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лекция, дискуссия</w:t>
      </w:r>
    </w:p>
    <w:p w14:paraId="1E49B843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Тип ММ: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лекция</w:t>
      </w:r>
    </w:p>
    <w:p w14:paraId="0D2E97F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Комплект материалов: </w:t>
      </w:r>
    </w:p>
    <w:p w14:paraId="4F89A0D9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сценарий;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 презентация.</w:t>
      </w:r>
      <w:r>
        <w:br w:type="page" w:clear="all"/>
      </w:r>
    </w:p>
    <w:p w14:paraId="6DEC79CC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Слайд 1. Титульный</w:t>
      </w:r>
    </w:p>
    <w:p w14:paraId="516EA3F5" w14:textId="1C94D8EE" w:rsidR="006808CB" w:rsidRDefault="006126E8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Здравствуйте! Сегодня я представляю вашему вниманию лекцию на тему «Атомная отрасль: мосты между профессиями — от капитана ледокола до медицинского физика».</w:t>
      </w:r>
    </w:p>
    <w:p w14:paraId="1C7C1B1B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2897A6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2. Регистрация</w:t>
      </w:r>
    </w:p>
    <w:p w14:paraId="104EA807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Чтобы не упустить новые возможности в атомной отрасли, отсканируйте QR-код и зарегистрируйтесь! Это займёт всего минуту, но откроет для вас двери в мир высоких технологий.</w:t>
      </w:r>
    </w:p>
    <w:p w14:paraId="3490DD86" w14:textId="1552DDA8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E3C8A" w14:textId="60D37CF1" w:rsidR="006808CB" w:rsidRPr="006808CB" w:rsidRDefault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 3. Безопасность</w:t>
      </w:r>
    </w:p>
    <w:p w14:paraId="5986123A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Почему так важно говорить о безопасности?</w:t>
      </w:r>
    </w:p>
    <w:p w14:paraId="07760F5E" w14:textId="489653CF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Несмотря на то, что тема нашей сегодняшней встречи </w:t>
      </w:r>
      <w:r w:rsidRPr="006808C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связана с атомной отраслью,</w:t>
      </w: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573849E3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Сегодня телефонное и интернет-мошенничество остаётся одной из самых серьёзных угроз в цифровой среде. По данным МВД России, за 2025 год зафиксировано 663 тыс. преступлений, 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257760E8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6FCD7D25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3946DE9E" w14:textId="50E531ED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Комментарий лектору: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еобходимо включить видео в презентации с рассказом пострадавшего — того, кто столкнулся с действиями мошенников </w:t>
      </w:r>
    </w:p>
    <w:p w14:paraId="6ED715B5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68B771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После просмотра ролика</w:t>
      </w:r>
    </w:p>
    <w:p w14:paraId="68523919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35656620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0E0B9EA3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Важно понимать, что целью злоумышленников могут быть не только деньги или персональные данные.</w:t>
      </w:r>
    </w:p>
    <w:p w14:paraId="6ED191DA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78D552B3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Например, человеку предлагают:</w:t>
      </w:r>
    </w:p>
    <w:p w14:paraId="2AD29CA2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передать пакет или посылку за вознаграждение;</w:t>
      </w:r>
    </w:p>
    <w:p w14:paraId="6CCFB336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перевести деньги на указанный счёт;</w:t>
      </w:r>
    </w:p>
    <w:p w14:paraId="771B1FF1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оформить банковскую карту и передать её другому человеку;</w:t>
      </w:r>
    </w:p>
    <w:p w14:paraId="66A54E2B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предоставить доступ к аккаунту в социальных сетях или мессенджерах;</w:t>
      </w:r>
    </w:p>
    <w:p w14:paraId="6EB4BDEE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зарегистрировать на своё имя сим-карту, электронный кошелёк или банковский счёт;</w:t>
      </w:r>
    </w:p>
    <w:p w14:paraId="26E74C66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сфотографировать определённый объект или собрать информацию о нём;</w:t>
      </w:r>
    </w:p>
    <w:p w14:paraId="126A9F21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 оставить у себя на хранение неизвестные предметы;</w:t>
      </w:r>
    </w:p>
    <w:p w14:paraId="1F675FB3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 выполнить поручение, смысл которого ему до конца не объясняют.</w:t>
      </w:r>
    </w:p>
    <w:p w14:paraId="5BCF1E08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33C0081A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69039633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 до пожизненного лишения свободы. 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знать, что для осуждённых по этим статьям закон предусматривает особые условия. Условное осуждение за подобные преступления запрещено. Право на 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</w:t>
      </w: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переводить деньги, сообщать коды из сообщений, оформлять кредиты или участвовать в каких-либо секретных операциях.</w:t>
      </w:r>
    </w:p>
    <w:p w14:paraId="49A60AAD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Если вы столкнулись с подобной ситуацией, не пытайтесь разобраться в ней самостоятельно.</w:t>
      </w:r>
    </w:p>
    <w:p w14:paraId="01F47B20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Необходимо:</w:t>
      </w:r>
    </w:p>
    <w:p w14:paraId="1B2419CC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 прекратить общение;</w:t>
      </w:r>
    </w:p>
    <w:p w14:paraId="52FE702A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 не выполнять никаких поручений и не переводить деньги;</w:t>
      </w:r>
    </w:p>
    <w:p w14:paraId="0621EFED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не передавать свои документы, банковские карты, аккаунты и персональные данные;</w:t>
      </w:r>
    </w:p>
    <w:p w14:paraId="5EFE0374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 сохранить переписку, номера телефонов, ссылки и другие материалы, которые могут быть важны;</w:t>
      </w:r>
    </w:p>
    <w:p w14:paraId="51D7675C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4FA515AE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— обратиться в полицию либо сообщить о попытке вовлечения через официальные каналы правоохранительных органов.</w:t>
      </w:r>
    </w:p>
    <w:p w14:paraId="0B3D8536" w14:textId="77777777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2C6D068A" w14:textId="697FDCB4" w:rsidR="006808CB" w:rsidRPr="006808CB" w:rsidRDefault="006808CB" w:rsidP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808CB">
        <w:rPr>
          <w:rFonts w:ascii="Times New Roman" w:eastAsia="Times New Roman" w:hAnsi="Times New Roman" w:cs="Times New Roman"/>
          <w:sz w:val="28"/>
          <w:szCs w:val="28"/>
          <w:lang w:val="ru-RU"/>
        </w:rPr>
        <w:t>А теперь предлагаю вернуться к теме нашей сегодняшней лекции — «Атомная отрасль: мосты между профессиями — от капитана ледокола до медицинского физика».</w:t>
      </w:r>
    </w:p>
    <w:p w14:paraId="60732E2C" w14:textId="77777777" w:rsidR="006808CB" w:rsidRDefault="006808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8F345F" w14:textId="070C7A5C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heading=h.d8ip1onzsqtl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6808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История отечественной атомной отрасли </w:t>
      </w:r>
    </w:p>
    <w:p w14:paraId="74D9006B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2025 году исполняется 80 лет с момента основания российс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атомной отрасли. 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история началась 20 августа 1945 года, когда для управления проектами по использованию урановой энергии был учрежд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пециальный комитет при Государственном комитете обороны.</w:t>
      </w:r>
    </w:p>
    <w:p w14:paraId="43F1F5E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Первое главное управление, созданное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Спецкомитете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ГКО, курировало научные, конструкторские и производственные предприятия атомной отрасли. Именно оно стало основой для будущего Министерства среднего машиностроения, 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впоследствии трансформировал</w:t>
      </w:r>
      <w:r>
        <w:rPr>
          <w:rFonts w:ascii="Times New Roman" w:eastAsia="Times New Roman" w:hAnsi="Times New Roman" w:cs="Times New Roman"/>
          <w:sz w:val="28"/>
          <w:szCs w:val="28"/>
        </w:rPr>
        <w:t>ось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Минатом, а затем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Госкорпорацию «Росатом».</w:t>
      </w:r>
    </w:p>
    <w:p w14:paraId="347310C2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</w:t>
      </w:r>
      <w:r>
        <w:rPr>
          <w:rFonts w:ascii="Times New Roman" w:eastAsia="Times New Roman" w:hAnsi="Times New Roman" w:cs="Times New Roman"/>
          <w:sz w:val="28"/>
          <w:szCs w:val="28"/>
        </w:rPr>
        <w:t>атомной отрасли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нашей стране отмечено выдающимися достижениями. Всего за четыре года после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создания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Спецкомитета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была разработана первая советская атомная бомба, а затем страна уверенно взяла курс на мирное использование атомной энергии, сохраняя лидерские позиции в данной сфере вплоть до сегодняшнего дня.</w:t>
      </w:r>
    </w:p>
    <w:p w14:paraId="3D56AFA7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Начало новой эры в энергетике было положено в 1954 году, когда советские уч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ввели в эксплуатацию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Обнинскую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АЭС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первую в мире атомную электростанцию. Эта скромная по современным меркам станция мощностью всего 5 МВт стала символом перехода к чистой и эффективной атомной энергетике.</w:t>
      </w:r>
    </w:p>
    <w:p w14:paraId="419D76F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последующие годы отечественная атомная промышленность продолжила демонстрировать впечатляющие результаты. В 1959 году был введен в эксплуатацию атомный ледокол «Ленин»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первое в мире гражданское надводное судно с ядерной энергетической установкой. </w:t>
      </w:r>
      <w:r>
        <w:rPr>
          <w:rFonts w:ascii="Times New Roman" w:eastAsia="Times New Roman" w:hAnsi="Times New Roman" w:cs="Times New Roman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 находиться в автономном плавании до года, открыв новые возможности для освоения Арктики. </w:t>
      </w:r>
    </w:p>
    <w:p w14:paraId="50E94DF3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менее значимым достижением стало создание в 1958 году первого в мире токамака (тороидальной камеры с магнитными катушками) Т-1, разработанного под руководством советских академиков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 установка для управляемого термоядерного синтеза заложила основу для всех современных исследований в области термоядерной энергетики. </w:t>
      </w:r>
    </w:p>
    <w:p w14:paraId="21603EEB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 и другие прорывы, достигнутые всего за первые 15 лет существования атомной промышленности СССР, не только укрепили научно-технический потенциал страны, но и заложили фундамент для современных достижений российской атомной отрасли, сохраняющей передовые позиции в мире.</w:t>
      </w:r>
    </w:p>
    <w:p w14:paraId="045A7678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ыдающиеся достижения стали возможны благодаря труду целой плеяды уч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и выдающихся организаторов. Во главе этого созвездия талантов стоял Игорь Курчатов, главный научный руководитель атомного проекта в СССР.</w:t>
      </w:r>
    </w:p>
    <w:p w14:paraId="1D7F9CC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Неоценимый вклад внесли выдающиеся организаторы атомной промышленности: Борис Ванников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первый руководитель Первого главного управления, трижды Герой Социалистического Труда, Ефим Славский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</w:t>
      </w:r>
      <w:r>
        <w:rPr>
          <w:rFonts w:ascii="Times New Roman" w:eastAsia="Times New Roman" w:hAnsi="Times New Roman" w:cs="Times New Roman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Министерства среднего машиностроения на протяжении почти 30 лет.</w:t>
      </w:r>
    </w:p>
    <w:p w14:paraId="43AF620D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Особое место в атомном проекте занимают: Анатолий Александров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преемник Курчатова, создатель отечественного атомного ледокольного флота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Николай Доллежаль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главный конструктор первой в мире АЭС.</w:t>
      </w:r>
    </w:p>
    <w:p w14:paraId="3A51770C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Десятки тысяч инженеров, конструкторов, рабочих и управленцев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они вписали свои имена в историю атомной промышленности, создав уникальный задел, который и сегодня позволяет России сохранять лидерские позиции в мировой атомной энергетике.</w:t>
      </w:r>
    </w:p>
    <w:p w14:paraId="6250D788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6963E2" w14:textId="280B541B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923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История отечественной атомной отрасли </w:t>
      </w:r>
    </w:p>
    <w:p w14:paraId="3029A906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Следующие десятилетия ознаменовались стремительным развитием мирной атомной энергетики и укреплением лидерских позиций нашей страны в этой сфере. В 1964 году на Нововоронежской АЭС был запущен первый энергоблок на базе ВВЭР (водо-водяного энергетического реактора) электрической мощностью 210 МВт. Хотя по современным меркам этот показатель кажется небольшим, именно этот проект заложил основу для одного из самых надёжных и востребованных типов реакторов в мире.</w:t>
      </w:r>
    </w:p>
    <w:p w14:paraId="49460F70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годы совершенствования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технология  водо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-водяного энергетического реактора прошла долгий путь, дав шесть поколений реакторов различной мощности. Сегодня флагманом этого направления являются реакторы ВВЭР-1200 поколения III+ — самые современные и безопасные энергоблоки, ставшие визитной карточкой «Росатома» на международном рынке и ключевым продуктом российского атомного распространения в XXI веке.</w:t>
      </w:r>
    </w:p>
    <w:p w14:paraId="1FCB27BD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1973 году в г. Шевченко был запущен первый в мире опытно-промышленный энергетический реактор на быстрых нейтронах БН-350. Этот инновационный реактор не только производил электроэнергию, но и опреснял морскую воду.</w:t>
      </w:r>
    </w:p>
    <w:p w14:paraId="4FC02E4A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Продолжением этого успеха стал введённый в 1980 году на Белоярской АЭС быстрый реактор БН-600 электрической мощностью 600 МВт, успешно эксплуатируемый до настоящего времени.</w:t>
      </w:r>
    </w:p>
    <w:p w14:paraId="1ABCA24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середине 1980-х годов советская атомная энергетика достигла впечатляющих масштабов — суммарная мощность всех АЭС страны составила 37 ГВт. </w:t>
      </w:r>
    </w:p>
    <w:p w14:paraId="51AB4082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Советский Союз активно делился передовыми атомными технологиями с другими государствами. Ярким примером такой кооперации стал реактор ВВЭР‑440: после его успешного запуска на Нововоронежской АЭС в 1971 году уже к 1974 году началось строительство аналогичного энергоблока на венгерской АЭС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Сегодня, сохраняя и приумножая эти традиции международного сотрудничества, «Росатом» уверенно удерживает позиции глобального лидера атомной энергетики. Корпорация реализует проекты более чем в 60 государствах мира, а её текущий портфель зарубежных заказов включает сооружение свыше 30 энергоблоков большой мощности в разных уголках планеты.</w:t>
      </w:r>
    </w:p>
    <w:p w14:paraId="31D6A194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Мощный научно-технический задел, созданный при освоении атомной энергии, позволил «Росатому» выйти за рамки чисто ядерных технологий. Сегодняшние атомщики развивают наследие советских основоположников, осваивая перспективные высокотехнологичные направления. И в каждом из них требуются специалисты различных профессий.</w:t>
      </w:r>
    </w:p>
    <w:p w14:paraId="12018941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FB37F6" w14:textId="3AA0E1E4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923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6-8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Атомные ледоколы</w:t>
      </w:r>
    </w:p>
    <w:p w14:paraId="439EBEC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Будущее атомной отрасли связано с развитием инновационных технологий. Одной из них является создание атомных ледоколов нового поколения.</w:t>
      </w:r>
    </w:p>
    <w:p w14:paraId="3C0A5733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«Росатом» обеспечивает грузоперевозки по Северному морскому пути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—  кратчайшей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транспортной артерии между Европой и Азией, одновременно способствуя освоению Арктического региона с его колоссальными запасами полезных ископаемых, энергоносителей и пресной воды.</w:t>
      </w:r>
    </w:p>
    <w:p w14:paraId="73C0171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освоения Северного морского пути наша страна создала единственный в мире атомный ледокольный флот. Исторический атомоход «Ленин», спущенный на воду 5 декабря 1957 года, сегодня является музеем и визитной карточкой Мурманска. Современные ледоколы проекта 22220 представляют самые мощные и крупные атомоходы в мире. Их 34-метровая ширина позволяет проводить танкеры водоизмещением до 100 тыс. тонн через льды толщиной 2,9 м. Эти универсальные атомные ледоколы способны работать не только на просторах арктических морей, но и в устьях северных рек. В настоящее время готовится закладка шестого серийного универсального атомного ледокола «Сталинград».</w:t>
      </w:r>
    </w:p>
    <w:p w14:paraId="2B43C0B4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2020 году стартовало строительство атомного ледокола «Россия» (проект 10510 «Лидер»), который станет мировым рекордсменом по мощности (120 МВт). Судно оснащено двумя реакторами «РИТМ-400» (мощностью по 315 МВт каждый) и обладает уникальными габаритами: длина 209 м, ширина 47,7 м. Это позволит проводить крупные суда сквозь 5-метровые льды, обеспечив круглогодичную навигацию по Севморпути.</w:t>
      </w:r>
    </w:p>
    <w:p w14:paraId="614474F5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Сколько же членов экипажа на ледоколе? На современном проекте 22220, благодаря масштабной автоматизации, работает всего 53 человека. Экипажи судна меняют друг друга раз в четыре месяца.</w:t>
      </w:r>
    </w:p>
    <w:p w14:paraId="1A47C45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Сердце атомного ледокола — атомный реактор, поэтому, кроме моряков, здесь работают и специалисты-атомщики. Причём, в отличие от АЭС, каждый из них выполняет обязанности сразу нескольких должностей: количество персонала на ледоколе, как и на любом корабле, ограничено.</w:t>
      </w:r>
    </w:p>
    <w:p w14:paraId="4E44995F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Для работы в море кадры готовят специальные морские учреждения. Например, Государственный университет морского и речного флота имени адмирала С.О. Макарова — единственный в мире вуз, который готовит инженеров всех специальностей для эксплуатации гражданских атомных судов. В университете организован Центр морских арктических компетенций. Чтобы попасть на ледокол, нужно пройти курсы переподготовки и практику на тренажёре.</w:t>
      </w:r>
    </w:p>
    <w:p w14:paraId="38BCA1D6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995DCB" w14:textId="1FB437AA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923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АСММ</w:t>
      </w:r>
    </w:p>
    <w:p w14:paraId="11B0006D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Ещё одним инновационным проектом является развитие малой атомной энергетики, стратегически важной для северо-восточных регионов нашей страны. Госкорпорацией «Росатом» разработаны малые реакторы типа РИТМ (реактор интегрального типа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модифицированный) 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«Шельф-М».</w:t>
      </w:r>
    </w:p>
    <w:p w14:paraId="280D1A9C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сооружения атомных станций малой мощности (АСММ) российского дизайна реализуется на базе реакторной установки РИТМ-200Н, созданной на основе более 400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реакторо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-лет эксплуатации малых реакторов на судах атомного ледокольного флота. Реализация данного проекта позволит обеспечить стабильное энергоснабжение промышленных предприятий и социальных объектов.</w:t>
      </w:r>
    </w:p>
    <w:p w14:paraId="19C29151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предусматривается создание АСММ на базе реакторной установки «Шельф-М» (проект АО «НИКИЭТ»). Срок службы станции составит 60 лет, перегрузка ядерного топлива будет осуществляться один раз в восемь лет. Тепловая мощность реактора составляет 35 МВт, электрическая — 10 МВт. Первая АСММ с реакторной установкой «Шельф-М» будет сооружена на территории Чукотки для покрытия потребности в энергоснабжении золоторудного месторождения Совиное.</w:t>
      </w:r>
    </w:p>
    <w:p w14:paraId="584D7E35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Ещё одна АСММ «Елена» разработки Курчатовского института применяет прямое термоэлектрическое преобразование энергии — процесс, при котором тепловая энергия непосредственно преобразуется в электрическую с помощью термоэлектрических генераторов, что упрощает конструкцию за счёт отсутствия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сложных систем. Данный реактор способен вырабатывать до 7 МВт тепловой мощности и нескольких сотен киловатт электрической.</w:t>
      </w:r>
    </w:p>
    <w:p w14:paraId="2FEF906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проектирования и строительства атомных станций малой мощности требуются ядерные физики, инженеры-механики и специалисты по термоэлектрическому преобразованию, а также строители с опытом работы в условиях вечной мерзлоты. Эксплуатация станций потребует операторов реакторных установок, энергетиков, специалистов по радиационной безопасности. Подготовка специалистов в области атомных станций малой мощности ведётся в опорных вузах (МИФИ, МГТУ им. Баумана и др.) и корпоративных учебных центрах «Росатома».</w:t>
      </w:r>
    </w:p>
    <w:p w14:paraId="1484388F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7A77B4" w14:textId="5B1A5FB3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</w:t>
      </w:r>
      <w:r w:rsidR="00923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Энергетика будущего</w:t>
      </w:r>
    </w:p>
    <w:p w14:paraId="084EFF3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основу атомной энергетики составляют водо-водяные реакторы (ВВЭР), использующие обогащённый уран, так как нужного изотопа (урана-235) в природном уране меньше 1%. Отработавшее топливо (ОЯТ) десятилетиями хранится и лишь частично перерабатывается, создавая проблемы отходов и неэффективного использования урана.</w:t>
      </w:r>
    </w:p>
    <w:p w14:paraId="59A2D8F8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«Росатом» решает эти задачи, разрабатывая реакторы нового поколения. Их цель — минимизировать отходы, максимально использовать топливный потенциал урана и повысить безопасность. Ключевое решение — переход к двухкомпонентной энергетике (ВВЭР + реакторы на быстрых нейтронах) с замкнутым топливным циклом (ЗЯТЦ). Быстрые реакторы уникальны: они могут «сжигать» ОЯТ от ВВЭР и использовать распространённый уран-238, существенно сокращая отходы и экономя природные ресурсы.</w:t>
      </w:r>
    </w:p>
    <w:p w14:paraId="576A8E10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Практическую проверку этой концепции проведёт БРЕСТ-ОД-300 со свинцовым теплоносителем, который строится в г. Северске Томской области.</w:t>
      </w:r>
    </w:p>
    <w:p w14:paraId="2DD8F233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Каждое направление атомной отрасли — от науки и инженерии до IT, экологии и медицины — крайне заинтересовано в молодых квалифицированных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кадрах! Развитие таких прорывных технологий невозможно без притока свежих сил.</w:t>
      </w:r>
    </w:p>
    <w:p w14:paraId="76D06810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«Росатом» предлагает студентам уже со второго курса уникальный шанс — научную стажировку с участием в реальных исследованиях под руководством ведущих учёных. Стажировка (1–3 года) имеет гибкий график, совместимый с учёбой, включает официальное трудоустройство и зарплату. Успешные стажёры получают приглашение на постоянную работу в ведущие институты отрасли.</w:t>
      </w:r>
    </w:p>
    <w:p w14:paraId="34353057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Хотите создавать энергетику будущего и строить карьеру в высокотехнологичной сфере? Атомная отрасль открывает для вас возможности!</w:t>
      </w:r>
    </w:p>
    <w:p w14:paraId="778C3D43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17345D" w14:textId="3F10B123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1</w:t>
      </w:r>
      <w:r w:rsidR="00923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Термоядерный синтез и космическая отрасль</w:t>
      </w:r>
    </w:p>
    <w:p w14:paraId="4740CBE5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Ещё одним инновационным научным направлением, требующим привлечения молодых исследователей, является изучение управляемого термоядерного синтеза.</w:t>
      </w:r>
    </w:p>
    <w:p w14:paraId="1BDAF08D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Управляемый термоядерный синтез — одно из самых перспективных направлений в науке, и здесь нужны молодые исследователи, такие как вы!</w:t>
      </w:r>
    </w:p>
    <w:p w14:paraId="394B1B5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Представьте себе огромный «бублик» (учёные называют его токамак), внутри которого разогревают плазму до 150 миллионов градусов — это в 10 раз горячее, чем в ядре Солнца! В таких условиях атомные частицы сталкиваются с огромной силой и происходят миллионы ядерных мини-взрывов. Это не разрушительные взрывы, а управляемые — они дают колоссальную энергию, которую можно использовать для производства электричества.</w:t>
      </w:r>
    </w:p>
    <w:p w14:paraId="116431A5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России к 2030 году построят новую экспериментальную установку — токамак с реакторными технологиями (ТРТ). Она будет не только разогревать плазму, но и помогать решать две важные задачи:</w:t>
      </w:r>
    </w:p>
    <w:p w14:paraId="4BD14F66" w14:textId="77777777" w:rsidR="00B359DD" w:rsidRDefault="006126E8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ядерного топлива нового поколения.</w:t>
      </w:r>
    </w:p>
    <w:p w14:paraId="37DFC855" w14:textId="77777777" w:rsidR="00B359DD" w:rsidRDefault="006126E8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Переработка радиоактивных отходов, чтобы сделать их безопасными.</w:t>
      </w:r>
    </w:p>
    <w:p w14:paraId="1F153B46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Этот проект — шаг к чистой и почти безграничной энергии будущего. И именно вы — будущие физики, инженеры и технологи — сможете в этом участвовать. Кто знает, может, именно ваш прорыв изменит мир?</w:t>
      </w:r>
    </w:p>
    <w:p w14:paraId="0C8FB078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этого проекта позволит России занять лидирующие позиции в области термоядерных исследований и отработать передовые технологии для создания перспективных установок управляемого синтеза.</w:t>
      </w:r>
    </w:p>
    <w:p w14:paraId="7F719C5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Использование плазмы и термоядерного синтеза открывает новые перспективы для развития космических технологий. Разработка мощных плазменных двигателей (сотни киловатт) откроет эру межпланетных путешествий и наладит регулярные грузоперевозки в системе Земля – Луна.</w:t>
      </w:r>
    </w:p>
    <w:p w14:paraId="4488CBD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специалисты ТРИНИТИ разработали плазменный ускоритель с внешним магнитным полем, демонстрирующий рекордные показатели тяги (свыше 6 Н) и удельного импульса (более 100 км/с). Данная установка представляет собой важный технологический прорыв на пути к созданию маршевого плазменного двигателя для межорбитальных и межпланетных перелётов, а также транспортировки тяжёлых грузов в космическом пространстве. Эта разработка открывает новые перспективы для реализации амбициозных программ по освоению дальнего космоса.</w:t>
      </w:r>
    </w:p>
    <w:p w14:paraId="4F01D818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Подготовку специалистов в области космической ядерной энергетики ведут Институт лазерных и плазменных технологий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ЛаПлаз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НИЯУ МИФИ и МГТУ им. Н.Э. Баумана. Глубокое понимание процессов в плазме и её взаимодействия с материалами откроет для молодых специалистов путь к энергии будущего и новым плазменным технологиям. </w:t>
      </w:r>
    </w:p>
    <w:p w14:paraId="14CBDF65" w14:textId="03288023" w:rsidR="00B359DD" w:rsidRDefault="00732AC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33E0C3F" wp14:editId="43C879AF">
            <wp:extent cx="895350" cy="2868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939" cy="2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F4E3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какого языка пришло слово ТОКАМАК?</w:t>
      </w:r>
    </w:p>
    <w:p w14:paraId="52D0A871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Английский</w:t>
      </w:r>
    </w:p>
    <w:p w14:paraId="29DADA2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Б. Турецкий</w:t>
      </w:r>
    </w:p>
    <w:p w14:paraId="4BF0FC77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В. Русский </w:t>
      </w:r>
    </w:p>
    <w:p w14:paraId="77122E54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884933" w14:textId="4594D66A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14:paraId="7A6CE697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«Токамак» — одно из слов, которое другие языки заимствовали из русского вместе со «спутником», «матрёшкой» и «квасом». Изначально это существительное-аббревиатура появилось как имя собственное для единственной на тот момент установки такого типа. </w:t>
      </w:r>
    </w:p>
    <w:p w14:paraId="3ED7307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Первую тороидальную установку (ТМП) создали в 1955 году в Курчатовском институте. Позже появился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токамаг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— от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ТОроидальная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КАмера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МАГнитная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Руководитель проекта советский физик Игорь Головин предложил заменить «Г» на «К» для благозвучности, и название изменилось 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ТОроидальная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КАмера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МАгнитными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Катушками». Так родился термин «токамак», который теперь используют во всём мире.</w:t>
      </w:r>
    </w:p>
    <w:p w14:paraId="606BC1D0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F72E51" w14:textId="7641C0D8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Ядерная медицина</w:t>
      </w:r>
    </w:p>
    <w:p w14:paraId="45B8A687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Российские атомные технологии служат мощной основой для развития современной медицины, особенно в сфере ядерной медицины. Её ключевые направления требуют участия высококвалифицированных специалистов:</w:t>
      </w:r>
    </w:p>
    <w:p w14:paraId="57D95F5C" w14:textId="77777777" w:rsidR="00B359DD" w:rsidRDefault="006126E8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Точная диагностика с использованием радиофармпрепаратов.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этого направления необходимы радиохимики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радиофармацевты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которые разрабатывают и производят специальные радиоактивные вещества. Эти препараты избирательно накапливаются в патологических очагах организма. Затем врачи-радиологи и медицинские физики с помощью оборудования, такого как однофотонные эмиссионные компьютерные томографы (ОФЭКТ), визуализируют распределение препарата, выявляя заболевания на ранних стадиях. Чтобы полностью обеспечить Россию этими важнейшими препаратами, «Росатом» строит в Обнинске крупнейший в Европе специализированный завод радиофармпрепаратов.</w:t>
      </w:r>
    </w:p>
    <w:p w14:paraId="492C2FDA" w14:textId="77777777" w:rsidR="00B359DD" w:rsidRDefault="006126E8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Позитронно-эмиссионная томография (ПЭТ).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Этот передовой метод диагностики (особенно в онкологии и неврологии) требует участия ПЭТ-технологов, выполняющих сканирование, и врачей-радиологов,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специализирующихся на ядерной медицине и интерпретирующих результаты. Медицинские физики обеспечивают точную работу и безопасность сложного ПЭТ-оборудования, часто интегрированного с компьютерной томографией (ПЭТ/КТ).</w:t>
      </w:r>
    </w:p>
    <w:p w14:paraId="3F349975" w14:textId="77777777" w:rsidR="00B359DD" w:rsidRDefault="006126E8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Лучевая терапия (радиотерапия) для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таргетного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лечения.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Избирательное воздействие ионизирующим излучением на опухоли — ключевой метод борьбы с онкологией. В этом процессе незаменимы врачи-радиотерапевты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онкорадиологи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), разрабатывающие план лечения, и медицинские физики, отвечающие за точный расчёт дозы облучения и работу оборудования (например, линейных ускорителей). Инженеры по медицинскому оборудованию поддерживают работоспособность этих высокотехнологичных систем.</w:t>
      </w:r>
    </w:p>
    <w:p w14:paraId="5FF0007C" w14:textId="77777777" w:rsidR="00B359DD" w:rsidRDefault="006126E8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Радиохирургия и высокоточная терапия.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Методы вроде стереотаксической радиохирургии («гамма-нож», «кибер-нож») требуют исключительной точности. Ключевую роль здесь играют медицинские физики, которые занимаются планированием процедур и контролем дозы облучения в тесном сотрудничестве с врачами-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радиохирургами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4F6CDE" w14:textId="77777777" w:rsidR="00B359DD" w:rsidRDefault="006126E8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Медицинская ядерная физика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 это динамично развивающаяся область на стыке наук. Инженеры-физики и специалисты по медицинской технике разрабатывают и совершенствуют диагностическое и терапевтическое оборудование (ПЭТ, ОФЭКТ, линейные ускорители, системы радиохирургии). Слаженная работа врачей-радиологов, радиотерапевтов, медицинских физиков, радиохимиков и инженеров в федеральных и региональных центрах ядерной медицины, лучевой диагностики и терапии позволяет внедрять передовые методики. Это включает и применение искусственного интеллекта для анализа данных, что в итоге спасает жизни пациентов.</w:t>
      </w:r>
    </w:p>
    <w:p w14:paraId="23102FA1" w14:textId="77777777" w:rsidR="00B359DD" w:rsidRDefault="00B359D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00090F" w14:textId="5A99825E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Многообразие сфер применения атомных технологий. Сельское хозяйство</w:t>
      </w:r>
    </w:p>
    <w:p w14:paraId="7F68488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 все знают, что ядерные технологии могут положительно влиять и на сельское хозяйство. Благодаря ионизирующему излучению учёные выводят новые сорта растений — они становятся более урожайными и устойчивыми к разным климатическим условиям. С помощью ионизирующего излучения получили новые сорта гороха, горчицы, томатов, ячменя. </w:t>
      </w:r>
    </w:p>
    <w:p w14:paraId="5EB4740F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Ещё одно применение ядерных технологий — это увеличение срока хранения продуктов. Ведь около 14% продуктов портятся ещё до того, как попали на прилавки, например при транспортировке. Чтобы поставлять свежие товары в дальние регионы, нужно увеличить срок хранения — в этом помогают радиоактивные изотопы. Обработка ионизирующим излучением увеличивает срок годности в 2–10 раз, предотвращает прорастание овощей и уничтожает до 99% бактерий и вирусов.</w:t>
      </w:r>
    </w:p>
    <w:p w14:paraId="4BD542AF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Ионизирующее излучение — это альтернатива химическим консервантам. Его особенно часто используют для продуктов, которые нельзя помыть или подвергнуть тепловой обработке: свежих грибов, сухофруктов или рыбных закусок. Учёные исследовали влияние облучённых продуктов на человека и животных более 25 лет — и не обнаружили никакого вреда.</w:t>
      </w:r>
    </w:p>
    <w:p w14:paraId="4F6C083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России пищу обрабатывают в многофункциональных центрах облучения, которые создаёт госкорпорация «Росатом». Например, в сентябре 2023 года такой центр открылся в Обнинске (Калужская область): в нём облучают продукты, медицинские и полимерные материалы. Благодаря проникающей способности ионизирующее излучение можно применять уже на готовой продукции — упаковка останется герметичной. Так как в процессе не используют химические реагенты, пищу можно есть сразу же после обработки.</w:t>
      </w:r>
    </w:p>
    <w:p w14:paraId="7E85161A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Услуги по радиационной обработке продукции входят в число перспективных направлений неядерного бизнеса «Росатома». Молодые специалисты, которые решат работать в данной сфере на стыке физики, биологии, химии и инженерии, будут заниматься контролем качества, эксплуатацией оборудования и обеспечением радиационной безопасности. Они также могут участвовать в научных исследованиях и внедрении инноваций,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таких как автоматизация процессов. Данная сфера предоставляет возможности для роста и работы с передовыми ядерными технологиями.</w:t>
      </w:r>
    </w:p>
    <w:p w14:paraId="52ADCCA5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90B0AD" w14:textId="6C74985C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Подготовка кадров для атомной и смежных отраслей</w:t>
      </w:r>
    </w:p>
    <w:p w14:paraId="79D6DBC6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Россия сегодня сталкивается с важной задачей — подготовкой высококвалифицированных инженерных кадров. На заседании Совета по науке и образованию 6 февраля 2025 года Президент Российской Федерации В.В. Путин подчеркнул необходимость обеспечения конкурентоспособности по ключевым направлениям технологического развития.</w:t>
      </w:r>
    </w:p>
    <w:p w14:paraId="42BA2FBE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выполнения этой масштабной цели необходим инновационный подход к обучению кадров. Требуются не просто компетентные специалисты, а креативные профессионалы, способные разрабатывать прорывные решения для современных отраслей и владеющие передовыми технологиями проектирования и конструирования.</w:t>
      </w:r>
    </w:p>
    <w:p w14:paraId="7BC66CC1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Правительство Российской Федерации и ведущие российские компании уделяют большое внимание работе по формированию и реализации долговременной стратегии развития человеческого потенциала для достижения ведущими отраслями отечественной промышленности глобального технологического лидерства.</w:t>
      </w:r>
    </w:p>
    <w:p w14:paraId="06471510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словам генерального директора госкорпорации «Росатом» Алексея Лихачёва, в современной системе подготовки инженерных кадров корпорации уже сейчас формируется уникальная модель непрерывного образования, где промышленность и образование создают эффективный механизм взаимного развития. Консорциум из 20 опорных вузов во главе с НИЯУ МИФИ, а также более десяти российских и зарубежных вузов-партнёров создают мощную базу для подготовки специалистов. </w:t>
      </w:r>
    </w:p>
    <w:p w14:paraId="6FFFBE7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Приоритетное значение приобретает развитие ведущих образовательных инициатив, включая Национальный центр физики и математики и Образовательный центр «Новый Снежинск», где применяется персонализированный подход к обучению.</w:t>
      </w:r>
    </w:p>
    <w:p w14:paraId="413B7350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Для модернизации инженерной подготовки рассматривается вовлечение молодых специалистов в преподавательскую деятельность с параллельным освоением педагогических компетенций. Данная модель позволяет интегрировать актуальный практический опыт непосредственно в образовательный процесс.</w:t>
      </w:r>
    </w:p>
    <w:p w14:paraId="20C39D01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условиях, когда «Росатом» демонстрирует технологическое лидерство в атомной сфере, образовательная система должна отвечать мировым стандартам и сохранять глобальную конкурентоспособность. Это предполагает не только совершенствование отечественных программ подготовки кадров, но и развитие привлекательных условий для зарубежных студентов и преподавателей. Ярким примером реализации международных образовательных инициатив является проект «Обнинск Тех».</w:t>
      </w:r>
    </w:p>
    <w:p w14:paraId="0B6AFA25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Отраслевые чемпионаты рабочих и инженерных профессий атомной индустрии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AtomSkills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являются эффективным инструментом развития профессиональной среды. Они создают платформу для передачи опыта между поколениями специалистов, одновременно интегрируя учащихся школ, студентов и профессионалов в единую систему подготовки инженерных и рабочих кадров.</w:t>
      </w:r>
    </w:p>
    <w:p w14:paraId="220B1B8F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2D06AE" w14:textId="0F0F249B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Перспективы атомной отрасли для молодых специалистов в России</w:t>
      </w:r>
    </w:p>
    <w:p w14:paraId="1D6610DD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было показано выше, атомная промышленность создаёт рабочие места для представителей множества профессий. В отрасли трудятся конструкторы ядерных реакторов, капитаны атомных ледоколов, специалисты по радиационной медицине и эксперты по сельскому хозяйству.</w:t>
      </w:r>
    </w:p>
    <w:p w14:paraId="6FA1A4FB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удержания лидерских позиций в области атомных технологий, а также развития новых бизнесов «Росатому» необходимо порядка 350 тыс. новых сотрудников до 2030 года: это инженеры, технологи, конструкторы, учёные, ИТ-специалисты.</w:t>
      </w:r>
    </w:p>
    <w:p w14:paraId="274321F4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 целью обеспечения кадрового потенциала «Росатом» выстроил целую экосистему по подготовке кадров «школа – колледж/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профессионалитет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вуз – Росатом». Ведётся активная работа по раскрытию потенциала студентов и молодых сотрудников. «Росатом» и его предприятия участвуют в создании базовых кафедр в российских вузах, реализации стипендиальных программ поддержки и крупных образовательных проектов, организации практики и стажировки для студентов с последующим их трудоустройством. Молодые специалисты получают новые полезные навыки, что помогает им в карьерном росте.</w:t>
      </w:r>
    </w:p>
    <w:p w14:paraId="557A4F5A" w14:textId="77777777" w:rsidR="00B359DD" w:rsidRDefault="006126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Атомная отрасль России предоставляет вам уникальную возможность максимально реализовать свой потенциал! Вы сможете участвовать в проектах мирового масштаба, непосредственно влияющих на технологический суверенитет и мощь нашего государства. Это область, где ваши усилия создают основу для будущих достижений и национальной безопасности. Ваши знания и навыки востребованы здесь как никогда!</w:t>
      </w:r>
    </w:p>
    <w:p w14:paraId="504314FF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896AA8" w14:textId="2958E822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Викторина</w:t>
      </w:r>
    </w:p>
    <w:p w14:paraId="726ABC79" w14:textId="48FAC53F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Слайд 1</w:t>
      </w:r>
      <w:r w:rsidR="00732A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0ACD77B7" w14:textId="55928E52" w:rsidR="00B359DD" w:rsidRPr="00375262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5262">
        <w:rPr>
          <w:rFonts w:ascii="Times New Roman" w:eastAsia="Times New Roman" w:hAnsi="Times New Roman" w:cs="Times New Roman"/>
          <w:bCs/>
          <w:sz w:val="28"/>
          <w:szCs w:val="28"/>
        </w:rPr>
        <w:t>1. Какое событие произошло 20 августа 1945 года?</w:t>
      </w:r>
    </w:p>
    <w:p w14:paraId="0776624E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Пуск первой в мире АЭС</w:t>
      </w:r>
    </w:p>
    <w:p w14:paraId="63A5EE00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Б. Взрыв советской атомной бомбы</w:t>
      </w:r>
    </w:p>
    <w:p w14:paraId="6FA86185" w14:textId="77777777" w:rsidR="00B359DD" w:rsidRPr="00B25D4B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D4B">
        <w:rPr>
          <w:rFonts w:ascii="Times New Roman" w:eastAsia="Times New Roman" w:hAnsi="Times New Roman" w:cs="Times New Roman"/>
          <w:b/>
          <w:sz w:val="28"/>
          <w:szCs w:val="28"/>
        </w:rPr>
        <w:t>В. Создана атомная отрасль в СССР</w:t>
      </w:r>
    </w:p>
    <w:p w14:paraId="29B21E42" w14:textId="6C43449D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Спуск первой атомной подлодки</w:t>
      </w:r>
    </w:p>
    <w:p w14:paraId="03A77616" w14:textId="77777777" w:rsid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13F9608" w14:textId="1FD6A2CE" w:rsidR="00B359DD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Слайд </w:t>
      </w:r>
      <w:r w:rsidR="00B25D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19</w:t>
      </w: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6F6B726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Кто являлся научным руководителем атомного проекта в СССР?</w:t>
      </w:r>
    </w:p>
    <w:p w14:paraId="08105D18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Н.А. Доллежаль</w:t>
      </w:r>
    </w:p>
    <w:p w14:paraId="76D01172" w14:textId="77777777" w:rsidR="00B359DD" w:rsidRPr="00B25D4B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D4B">
        <w:rPr>
          <w:rFonts w:ascii="Times New Roman" w:eastAsia="Times New Roman" w:hAnsi="Times New Roman" w:cs="Times New Roman"/>
          <w:b/>
          <w:sz w:val="28"/>
          <w:szCs w:val="28"/>
        </w:rPr>
        <w:t>Б. И.В. Курчатов</w:t>
      </w:r>
    </w:p>
    <w:p w14:paraId="273A374E" w14:textId="77777777" w:rsidR="00B359DD" w:rsidRPr="00375262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5262">
        <w:rPr>
          <w:rFonts w:ascii="Times New Roman" w:eastAsia="Times New Roman" w:hAnsi="Times New Roman" w:cs="Times New Roman"/>
          <w:bCs/>
          <w:sz w:val="28"/>
          <w:szCs w:val="28"/>
        </w:rPr>
        <w:t>В. Е.П. Славский</w:t>
      </w:r>
    </w:p>
    <w:p w14:paraId="7F686C98" w14:textId="3AB7CC8A" w:rsidR="00B359DD" w:rsidRPr="00375262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5262">
        <w:rPr>
          <w:rFonts w:ascii="Times New Roman" w:eastAsia="Times New Roman" w:hAnsi="Times New Roman" w:cs="Times New Roman"/>
          <w:bCs/>
          <w:sz w:val="28"/>
          <w:szCs w:val="28"/>
        </w:rPr>
        <w:t>Г. А.П. Александров</w:t>
      </w:r>
    </w:p>
    <w:p w14:paraId="382E8CBF" w14:textId="6CDA4138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1B0B70" w14:textId="44702DF8" w:rsidR="00B359DD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 2</w:t>
      </w:r>
      <w:r w:rsidR="00B25D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14:paraId="7C92AA37" w14:textId="1A69FD82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75262">
        <w:rPr>
          <w:rFonts w:ascii="Times New Roman" w:eastAsia="Times New Roman" w:hAnsi="Times New Roman" w:cs="Times New Roman"/>
          <w:sz w:val="28"/>
          <w:szCs w:val="28"/>
          <w:lang w:val="ru-RU"/>
        </w:rPr>
        <w:t>Какое преобразование энергии использует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АСММ «Елена»?</w:t>
      </w:r>
    </w:p>
    <w:p w14:paraId="2198FAB7" w14:textId="13B0A93F" w:rsidR="00B359DD" w:rsidRPr="00375262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r w:rsidR="00375262">
        <w:rPr>
          <w:rFonts w:ascii="Times New Roman" w:eastAsia="Times New Roman" w:hAnsi="Times New Roman" w:cs="Times New Roman"/>
          <w:sz w:val="28"/>
          <w:szCs w:val="28"/>
          <w:lang w:val="ru-RU"/>
        </w:rPr>
        <w:t>Химическое</w:t>
      </w:r>
    </w:p>
    <w:p w14:paraId="04D70657" w14:textId="0929EE93" w:rsidR="00B359DD" w:rsidRPr="00375262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Б. </w:t>
      </w:r>
      <w:r w:rsidR="00375262">
        <w:rPr>
          <w:rFonts w:ascii="Times New Roman" w:eastAsia="Times New Roman" w:hAnsi="Times New Roman" w:cs="Times New Roman"/>
          <w:sz w:val="28"/>
          <w:szCs w:val="28"/>
          <w:lang w:val="ru-RU"/>
        </w:rPr>
        <w:t>Магнитное</w:t>
      </w:r>
    </w:p>
    <w:p w14:paraId="481AF280" w14:textId="2119EAEA" w:rsidR="00B359DD" w:rsidRPr="00B25D4B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D4B">
        <w:rPr>
          <w:rFonts w:ascii="Times New Roman" w:eastAsia="Times New Roman" w:hAnsi="Times New Roman" w:cs="Times New Roman"/>
          <w:b/>
          <w:sz w:val="28"/>
          <w:szCs w:val="28"/>
        </w:rPr>
        <w:t xml:space="preserve">В. Термоэлектрическое </w:t>
      </w:r>
    </w:p>
    <w:p w14:paraId="456B948A" w14:textId="57BBE3C9" w:rsidR="00B359DD" w:rsidRPr="00B25D4B" w:rsidRDefault="006126E8" w:rsidP="00B25D4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375262">
        <w:rPr>
          <w:rFonts w:ascii="Times New Roman" w:eastAsia="Times New Roman" w:hAnsi="Times New Roman" w:cs="Times New Roman"/>
          <w:sz w:val="28"/>
          <w:szCs w:val="28"/>
          <w:lang w:val="ru-RU"/>
        </w:rPr>
        <w:t>Циклическое</w:t>
      </w:r>
    </w:p>
    <w:p w14:paraId="390DD762" w14:textId="77777777" w:rsid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6B0909" w14:textId="5117D832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 2</w:t>
      </w:r>
      <w:r w:rsidR="00B25D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B2E3F15" w14:textId="6F2F15FA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Как называется первое в мире гражданское судно с ядерной энергетической установкой?</w:t>
      </w:r>
    </w:p>
    <w:p w14:paraId="4836F75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«Арктика»</w:t>
      </w:r>
    </w:p>
    <w:p w14:paraId="7FBCE32E" w14:textId="77777777" w:rsidR="00B359DD" w:rsidRPr="00B25D4B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D4B">
        <w:rPr>
          <w:rFonts w:ascii="Times New Roman" w:eastAsia="Times New Roman" w:hAnsi="Times New Roman" w:cs="Times New Roman"/>
          <w:b/>
          <w:sz w:val="28"/>
          <w:szCs w:val="28"/>
        </w:rPr>
        <w:t>Б. «Ленин»</w:t>
      </w:r>
    </w:p>
    <w:p w14:paraId="0C645C97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  «Сибирь»</w:t>
      </w:r>
    </w:p>
    <w:p w14:paraId="0140D085" w14:textId="34C121F5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 «Россия»</w:t>
      </w:r>
    </w:p>
    <w:p w14:paraId="7040768A" w14:textId="04115F0B" w:rsid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3399E1E" w14:textId="22C091B0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 2</w:t>
      </w:r>
      <w:r w:rsidR="00B25D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14:paraId="537EA8F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В каком году была запущена первая в мире АЭС?</w:t>
      </w:r>
    </w:p>
    <w:p w14:paraId="3D261C8F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  1949</w:t>
      </w:r>
    </w:p>
    <w:p w14:paraId="7A227AE7" w14:textId="77777777" w:rsidR="00B359DD" w:rsidRPr="00B25D4B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D4B">
        <w:rPr>
          <w:rFonts w:ascii="Times New Roman" w:eastAsia="Times New Roman" w:hAnsi="Times New Roman" w:cs="Times New Roman"/>
          <w:b/>
          <w:sz w:val="28"/>
          <w:szCs w:val="28"/>
        </w:rPr>
        <w:t>Б.  1954</w:t>
      </w:r>
    </w:p>
    <w:p w14:paraId="17D1F1C5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  1961</w:t>
      </w:r>
    </w:p>
    <w:p w14:paraId="6C34E429" w14:textId="72FFA98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 1973</w:t>
      </w:r>
    </w:p>
    <w:p w14:paraId="55178C0D" w14:textId="0364B574" w:rsid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91D7BD" w14:textId="6EB312A4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 2</w:t>
      </w:r>
      <w:r w:rsidR="00732AC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3752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14:paraId="2A10FB6D" w14:textId="6A6E235E" w:rsidR="00375262" w:rsidRPr="00375262" w:rsidRDefault="0037526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Верный ответ: Б. 1954</w:t>
      </w:r>
    </w:p>
    <w:p w14:paraId="4421F1AE" w14:textId="77777777" w:rsidR="00B359DD" w:rsidRDefault="00B359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41728E" w14:textId="19E844FB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2</w:t>
      </w:r>
      <w:r w:rsidR="00732A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8-31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Обратная связь</w:t>
      </w:r>
    </w:p>
    <w:p w14:paraId="1AD4A354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за внимание! Мне очень приятен ваш интерес к атомной отрасли. Прошу вас дать обратную связь, перейдя по ссылке на экране.</w:t>
      </w:r>
    </w:p>
    <w:p w14:paraId="6A8A9D03" w14:textId="77777777" w:rsidR="00B359DD" w:rsidRDefault="006126E8">
      <w:pPr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br w:type="page" w:clear="all"/>
      </w:r>
    </w:p>
    <w:p w14:paraId="62B67193" w14:textId="77777777" w:rsidR="00B359DD" w:rsidRDefault="006126E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14:paraId="0C300D6A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80-летию атомной промышленности в России — сайт МИД РФ, 10 мая 2025 г.: </w:t>
      </w:r>
      <w:hyperlink r:id="rId10" w:tooltip="https://www.mid.ru/ru/foreign_policy/news/2014062/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https://www.mid.ru/ru/foreign_policy/news/2014062/</w:t>
        </w:r>
      </w:hyperlink>
    </w:p>
    <w:p w14:paraId="2A7F5C66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Стенограмма заседания Совета по науке и образованию, Москва, Кремль, 6 февраля 2025 г.: </w:t>
      </w:r>
      <w:hyperlink r:id="rId11" w:tooltip="http://www.kremlin.ru/events/councils/by-council/6/76222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http://www.kremlin.ru/events/councils/by-council/6/76222</w:t>
        </w:r>
      </w:hyperlink>
    </w:p>
    <w:p w14:paraId="73087411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Материалы, реакторы,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мегасайенс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будущее атомной отрасли России — сайт РБК Отрасли, 8 мая 2024 г.: </w:t>
      </w:r>
      <w:hyperlink r:id="rId12" w:tooltip="https://www.rbc.ru/industries/news/663a3bdf9a79471812285886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https://www.rbc.ru/industries/news/663a3bdf9a79471812285886</w:t>
        </w:r>
      </w:hyperlink>
    </w:p>
    <w:p w14:paraId="2659A72A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«Росатом» подвёл итоги выполнения атомного национального проекта за 2023 год, 4 апреля 2024 г.: </w:t>
      </w:r>
      <w:hyperlink r:id="rId13" w:tooltip="about:blank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https://наука.рф/news/rosatom-podvel-itogi-programmy-razvitiya-atomnoy-nauki-i-tekhnologiy-za-2023-god/</w:t>
        </w:r>
      </w:hyperlink>
    </w:p>
    <w:p w14:paraId="586EBAD1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Ядерные технологии для здоровой жизни — Росатом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Newsletter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№275, март 2024 г.: </w:t>
      </w:r>
      <w:hyperlink r:id="rId14" w:tooltip="https://rosatomnewsletter.com/ru/2024/03/22/nuclear-technology-for-healthy-living/?ysclid=md315cnsca606907548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https://rosatomnewsletter.com/ru/2024/03/22/nuclear-technology-for-healthy-living/?ysclid=md315cnsca606907548</w:t>
        </w:r>
      </w:hyperlink>
    </w:p>
    <w:p w14:paraId="2B01C57C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Атомная энергия у нас в тарелке: как ядерные технологии улучшают еду, январь 2025 г.: </w:t>
      </w:r>
      <w:hyperlink r:id="rId15" w:tooltip="https://goroda.media/atomnaya-energiya-u-nas-v-tarelke-kak-yadernye-tehnologii-uluchshayut-edu/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https://goroda.media/atomnaya-energiya-u-nas-v-tarelke-kak-yadernye-tehnologii-uluchshayut-edu/</w:t>
        </w:r>
      </w:hyperlink>
    </w:p>
    <w:p w14:paraId="7E01EC8D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AtomSkills-2024 обсудили вопросы подготовки кадров для технологического лидерства — пресс-релиз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АтомМедиа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21 июня 2024 г.: </w:t>
      </w:r>
      <w:hyperlink r:id="rId16" w:tooltip="https://atommedia.online/press-releases/na-atomskills-2024-obsudili-voprosy-podgotovki-kad/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https://atommedia.online/press-releases/na-atomskills-2024-obsudili-voprosy-podgotovki-kad/</w:t>
        </w:r>
      </w:hyperlink>
    </w:p>
    <w:p w14:paraId="2ADCDA81" w14:textId="77777777" w:rsidR="00B359DD" w:rsidRDefault="006126E8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Сайт Госкорпорации «Росатом», информация соискателям: </w:t>
      </w:r>
      <w:hyperlink r:id="rId17" w:tooltip="https://rosatom.ru/career/soiskatelyam_ra/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https://rosatom.ru/career/soiskatelyam_ra/</w:t>
        </w:r>
      </w:hyperlink>
    </w:p>
    <w:sectPr w:rsidR="00B359DD">
      <w:headerReference w:type="default" r:id="rId18"/>
      <w:footerReference w:type="default" r:id="rId19"/>
      <w:headerReference w:type="first" r:id="rId20"/>
      <w:footerReference w:type="first" r:id="rId21"/>
      <w:pgSz w:w="11909" w:h="16834"/>
      <w:pgMar w:top="1133" w:right="1133" w:bottom="1133" w:left="1133" w:header="720" w:footer="72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D58D" w14:textId="77777777" w:rsidR="006514D1" w:rsidRDefault="006514D1">
      <w:pPr>
        <w:spacing w:line="240" w:lineRule="auto"/>
      </w:pPr>
      <w:r>
        <w:separator/>
      </w:r>
    </w:p>
  </w:endnote>
  <w:endnote w:type="continuationSeparator" w:id="0">
    <w:p w14:paraId="2BF4B436" w14:textId="77777777" w:rsidR="006514D1" w:rsidRDefault="006514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B988" w14:textId="77777777" w:rsidR="00B359DD" w:rsidRDefault="006126E8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375262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96249" w14:textId="77777777" w:rsidR="00B359DD" w:rsidRDefault="006126E8">
    <w:pPr>
      <w:jc w:val="right"/>
    </w:pPr>
    <w:r>
      <w:fldChar w:fldCharType="begin"/>
    </w:r>
    <w:r>
      <w:instrText>PAGE</w:instrText>
    </w:r>
    <w:r>
      <w:fldChar w:fldCharType="separate"/>
    </w:r>
    <w:r w:rsidR="003752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F545" w14:textId="77777777" w:rsidR="006514D1" w:rsidRDefault="006514D1">
      <w:pPr>
        <w:spacing w:line="240" w:lineRule="auto"/>
      </w:pPr>
      <w:r>
        <w:separator/>
      </w:r>
    </w:p>
  </w:footnote>
  <w:footnote w:type="continuationSeparator" w:id="0">
    <w:p w14:paraId="2CD9387B" w14:textId="77777777" w:rsidR="006514D1" w:rsidRDefault="006514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E1388" w14:textId="77777777" w:rsidR="00B359DD" w:rsidRDefault="006126E8">
    <w:pPr>
      <w:jc w:val="center"/>
    </w:pPr>
    <w:r>
      <w:rPr>
        <w:noProof/>
        <w:color w:val="000000"/>
      </w:rPr>
      <mc:AlternateContent>
        <mc:Choice Requires="wpg">
          <w:drawing>
            <wp:inline distT="0" distB="0" distL="0" distR="0" wp14:anchorId="35B36355" wp14:editId="3DF68AF2">
              <wp:extent cx="1638300" cy="381000"/>
              <wp:effectExtent l="0" t="0" r="0" b="0"/>
              <wp:docPr id="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/>
                    </pic:nvPicPr>
                    <pic:blipFill>
                      <a:blip r:embed="rId1"/>
                      <a:srcRect/>
                      <a:stretch/>
                    </pic:blipFill>
                    <pic:spPr bwMode="auto">
                      <a:xfrm>
                        <a:off x="0" y="0"/>
                        <a:ext cx="1638300" cy="3810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29.00pt;height:30.00pt;mso-wrap-distance-left:0.00pt;mso-wrap-distance-top:0.00pt;mso-wrap-distance-right:0.00pt;mso-wrap-distance-bottom:0.00pt;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F16A" w14:textId="77777777" w:rsidR="00B359DD" w:rsidRDefault="006126E8">
    <w:pPr>
      <w:jc w:val="center"/>
    </w:pPr>
    <w:r>
      <w:rPr>
        <w:noProof/>
      </w:rPr>
      <mc:AlternateContent>
        <mc:Choice Requires="wpg">
          <w:drawing>
            <wp:inline distT="0" distB="0" distL="0" distR="0" wp14:anchorId="363D424D" wp14:editId="67255C63">
              <wp:extent cx="1638300" cy="381000"/>
              <wp:effectExtent l="0" t="0" r="0" b="0"/>
              <wp:docPr id="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/>
                    </pic:nvPicPr>
                    <pic:blipFill>
                      <a:blip r:embed="rId1"/>
                      <a:srcRect/>
                      <a:stretch/>
                    </pic:blipFill>
                    <pic:spPr bwMode="auto">
                      <a:xfrm>
                        <a:off x="0" y="0"/>
                        <a:ext cx="1638300" cy="3810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129.00pt;height:30.00pt;mso-wrap-distance-left:0.00pt;mso-wrap-distance-top:0.00pt;mso-wrap-distance-right:0.00pt;mso-wrap-distance-bottom:0.00pt;">
              <v:path textboxrect="0,0,0,0"/>
              <v:imagedata r:id="rId2" o:title=""/>
            </v:shape>
          </w:pict>
        </mc:Fallback>
      </mc:AlternateContent>
    </w:r>
    <w:r>
      <w:t xml:space="preserve">        </w:t>
    </w:r>
    <w:r>
      <w:rPr>
        <w:noProof/>
      </w:rPr>
      <mc:AlternateContent>
        <mc:Choice Requires="wpg">
          <w:drawing>
            <wp:inline distT="0" distB="0" distL="0" distR="0" wp14:anchorId="1F5628B2" wp14:editId="4763E943">
              <wp:extent cx="2074892" cy="423169"/>
              <wp:effectExtent l="0" t="0" r="0" b="0"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5355711" name="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074892" cy="423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163.38pt;height:33.32pt;mso-wrap-distance-left:0.00pt;mso-wrap-distance-top:0.00pt;mso-wrap-distance-right:0.00pt;mso-wrap-distance-bottom:0.00pt;" stroked="false">
              <v:path textboxrect="0,0,0,0"/>
              <v:imagedata r:id="rId4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0FE1"/>
    <w:multiLevelType w:val="hybridMultilevel"/>
    <w:tmpl w:val="BA8620DE"/>
    <w:lvl w:ilvl="0" w:tplc="63A87AA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05C113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0BCE535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8E3E81F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83F0F15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2D52FEF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816DC1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A2A0EE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95E633A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65168A"/>
    <w:multiLevelType w:val="hybridMultilevel"/>
    <w:tmpl w:val="BA4A256A"/>
    <w:lvl w:ilvl="0" w:tplc="CB6813D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6198765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340BAE8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5AE33C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31642C7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DC46E8E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846076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7AF6CC1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74C80DA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0A57E9"/>
    <w:multiLevelType w:val="hybridMultilevel"/>
    <w:tmpl w:val="8DFA5874"/>
    <w:lvl w:ilvl="0" w:tplc="EE8AD8D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B65C6FC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E1AEC7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478C312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67C6751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D48FC4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B9E906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762B85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18B643A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D3F7E06"/>
    <w:multiLevelType w:val="hybridMultilevel"/>
    <w:tmpl w:val="EA92A114"/>
    <w:lvl w:ilvl="0" w:tplc="FADC7FAA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AF0DBF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2D6B2F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C878271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7224A2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52249DA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7D708E6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9E72F6F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5148BA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BED0166"/>
    <w:multiLevelType w:val="hybridMultilevel"/>
    <w:tmpl w:val="BBC8918E"/>
    <w:lvl w:ilvl="0" w:tplc="6F9C259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AD023D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FCE2AA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07883B0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33465A0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DC8D9B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6E2ED7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2C66E7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804C884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DD"/>
    <w:rsid w:val="00375262"/>
    <w:rsid w:val="006126E8"/>
    <w:rsid w:val="006514D1"/>
    <w:rsid w:val="006808CB"/>
    <w:rsid w:val="00732AC2"/>
    <w:rsid w:val="0092322C"/>
    <w:rsid w:val="00B25D4B"/>
    <w:rsid w:val="00B359DD"/>
    <w:rsid w:val="00C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49981"/>
  <w15:docId w15:val="{4F3D5018-68DF-47E6-A86F-9426C525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5">
    <w:name w:val="Title"/>
    <w:basedOn w:val="a"/>
    <w:next w:val="a"/>
    <w:link w:val="a4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paragraph" w:styleId="af9">
    <w:name w:val="header"/>
    <w:link w:val="afa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link w:val="afc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List Paragraph"/>
    <w:uiPriority w:val="34"/>
    <w:qFormat/>
    <w:pPr>
      <w:ind w:left="720"/>
      <w:contextualSpacing/>
    </w:p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Normal (Web)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</w:style>
  <w:style w:type="paragraph" w:styleId="a7">
    <w:name w:val="Subtitle"/>
    <w:basedOn w:val="a"/>
    <w:next w:val="a"/>
    <w:link w:val="a6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www.rbc.ru/industries/news/663a3bdf9a79471812285886" TargetMode="External"/><Relationship Id="rId17" Type="http://schemas.openxmlformats.org/officeDocument/2006/relationships/hyperlink" Target="https://rosatom.ru/career/soiskatelyam_r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tommedia.online/press-releases/na-atomskills-2024-obsudili-voprosy-podgotovki-kad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emlin.ru/events/councils/by-council/6/7622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roda.media/atomnaya-energiya-u-nas-v-tarelke-kak-yadernye-tehnologii-uluchshayut-ed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id.ru/ru/foreign_policy/news/2014062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rosatomnewsletter.com/ru/2024/03/22/nuclear-technology-for-healthy-living/?ysclid=md315cnsca606907548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0.png"/><Relationship Id="rId1" Type="http://schemas.openxmlformats.org/officeDocument/2006/relationships/image" Target="media/image2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ogzqqaUZ56W3t2puwDwkOozBg==">CgMxLjAyDmguZDhpcDFvbnpzcXRsOAByITFzZ25nN0JWcUt2LXVHUGpobG0zZFpOU1lwVUIzMEdrMg==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68BFE7-CB64-406E-A344-205223C2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22</Pages>
  <Words>5253</Words>
  <Characters>29947</Characters>
  <Application>Microsoft Office Word</Application>
  <DocSecurity>0</DocSecurity>
  <Lines>249</Lines>
  <Paragraphs>70</Paragraphs>
  <ScaleCrop>false</ScaleCrop>
  <Company/>
  <LinksUpToDate>false</LinksUpToDate>
  <CharactersWithSpaces>35130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 Серафимовна</dc:creator>
  <cp:lastModifiedBy>Левицкий Федор Сергеевич</cp:lastModifiedBy>
  <cp:revision>9</cp:revision>
  <dcterms:created xsi:type="dcterms:W3CDTF">2025-07-22T15:15:00Z</dcterms:created>
  <dcterms:modified xsi:type="dcterms:W3CDTF">2026-09-18T14:26:00Z</dcterms:modified>
</cp:coreProperties>
</file>