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EFA94B3" w14:textId="77777777" w:rsidR="00F321E3" w:rsidRDefault="00F321E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bookmarkStart w:id="0" w:name="_heading=h.2t40aw62kqda" w:colFirst="0" w:colLast="0"/>
      <w:bookmarkStart w:id="1" w:name="_heading=h.gydq5silgalf" w:colFirst="0" w:colLast="0"/>
      <w:bookmarkStart w:id="2" w:name="_heading=h.qnecek5m1i91" w:colFirst="0" w:colLast="0"/>
      <w:bookmarkStart w:id="3" w:name="_heading=h.mxrcsb3r099c" w:colFirst="0" w:colLast="0"/>
      <w:bookmarkStart w:id="4" w:name="_heading=h.7p3lm2go9vaj" w:colFirst="0" w:colLast="0"/>
      <w:bookmarkEnd w:id="0"/>
      <w:bookmarkEnd w:id="1"/>
      <w:bookmarkEnd w:id="2"/>
      <w:bookmarkEnd w:id="3"/>
      <w:bookmarkEnd w:id="4"/>
    </w:p>
    <w:p w14:paraId="7E276A92" w14:textId="77777777" w:rsidR="00F321E3" w:rsidRDefault="00F321E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4930512F" w14:textId="77777777" w:rsidR="00F321E3" w:rsidRDefault="00F321E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5DA75283" w14:textId="77777777" w:rsidR="00F321E3" w:rsidRDefault="00F321E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77154EA4" w14:textId="77777777" w:rsidR="00F321E3" w:rsidRDefault="00F321E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776EEBB" w14:textId="77777777" w:rsidR="00F321E3" w:rsidRDefault="00F321E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78B126DD" w14:textId="77777777" w:rsidR="00F321E3" w:rsidRDefault="00F321E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3F2CEF8F" w14:textId="77777777" w:rsidR="00F321E3" w:rsidRDefault="00F321E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39EF23C8" w14:textId="77777777" w:rsidR="00F321E3" w:rsidRDefault="00FA1B51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bookmarkStart w:id="5" w:name="_heading=h.n56vzp8dcykm" w:colFirst="0" w:colLast="0"/>
      <w:bookmarkEnd w:id="5"/>
      <w:r>
        <w:rPr>
          <w:rFonts w:ascii="Times New Roman" w:hAnsi="Times New Roman" w:cs="Times New Roman"/>
          <w:sz w:val="28"/>
          <w:szCs w:val="28"/>
        </w:rPr>
        <w:t xml:space="preserve">Сценарий </w:t>
      </w:r>
      <w:r>
        <w:rPr>
          <w:rFonts w:ascii="Times New Roman" w:hAnsi="Times New Roman" w:cs="Times New Roman"/>
          <w:sz w:val="28"/>
          <w:szCs w:val="28"/>
          <w:lang w:val="ru-RU"/>
        </w:rPr>
        <w:t>мастер-лекции</w:t>
      </w:r>
    </w:p>
    <w:p w14:paraId="263C798A" w14:textId="77777777" w:rsidR="00F321E3" w:rsidRDefault="00FA1B51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bookmarkStart w:id="6" w:name="_heading=h.d4dhdb4gk0oy" w:colFirst="0" w:colLast="0"/>
      <w:bookmarkEnd w:id="6"/>
      <w:r>
        <w:rPr>
          <w:rFonts w:ascii="Times New Roman" w:hAnsi="Times New Roman" w:cs="Times New Roman"/>
          <w:b/>
          <w:bCs/>
          <w:sz w:val="28"/>
          <w:szCs w:val="28"/>
        </w:rPr>
        <w:t>«Покорители льдов: история российской Арктики»</w:t>
      </w:r>
    </w:p>
    <w:p w14:paraId="790F5A5A" w14:textId="77777777" w:rsidR="00F321E3" w:rsidRDefault="00F321E3">
      <w:pPr>
        <w:pStyle w:val="3"/>
        <w:keepNext w:val="0"/>
        <w:keepLines w:val="0"/>
        <w:widowControl w:val="0"/>
        <w:spacing w:before="0" w:after="0" w:line="360" w:lineRule="auto"/>
        <w:jc w:val="center"/>
        <w:rPr>
          <w:rFonts w:ascii="Times New Roman" w:eastAsia="Times New Roman" w:hAnsi="Times New Roman" w:cs="Times New Roman"/>
          <w:b w:val="0"/>
          <w:bCs w:val="0"/>
        </w:rPr>
      </w:pPr>
      <w:bookmarkStart w:id="7" w:name="_heading=h.5nzeou8dpsrz" w:colFirst="0" w:colLast="0"/>
      <w:bookmarkEnd w:id="7"/>
    </w:p>
    <w:p w14:paraId="5D0A29E0" w14:textId="77777777" w:rsidR="00F321E3" w:rsidRDefault="00F321E3">
      <w:pPr>
        <w:pStyle w:val="3"/>
        <w:keepNext w:val="0"/>
        <w:keepLines w:val="0"/>
        <w:widowControl w:val="0"/>
        <w:spacing w:before="0" w:after="0" w:line="360" w:lineRule="auto"/>
        <w:jc w:val="center"/>
        <w:rPr>
          <w:rFonts w:ascii="Times New Roman" w:eastAsia="Times New Roman" w:hAnsi="Times New Roman" w:cs="Times New Roman"/>
          <w:b w:val="0"/>
          <w:bCs w:val="0"/>
        </w:rPr>
      </w:pPr>
    </w:p>
    <w:p w14:paraId="69F567E4" w14:textId="77777777" w:rsidR="00F321E3" w:rsidRDefault="00F321E3">
      <w:pPr>
        <w:pStyle w:val="3"/>
        <w:keepNext w:val="0"/>
        <w:keepLines w:val="0"/>
        <w:widowControl w:val="0"/>
        <w:spacing w:before="0" w:after="0" w:line="360" w:lineRule="auto"/>
        <w:jc w:val="center"/>
        <w:rPr>
          <w:rFonts w:ascii="Times New Roman" w:eastAsia="Times New Roman" w:hAnsi="Times New Roman" w:cs="Times New Roman"/>
          <w:b w:val="0"/>
          <w:bCs w:val="0"/>
        </w:rPr>
      </w:pPr>
    </w:p>
    <w:p w14:paraId="069F76CA" w14:textId="77777777" w:rsidR="00F321E3" w:rsidRDefault="00F321E3">
      <w:pPr>
        <w:pStyle w:val="3"/>
        <w:keepNext w:val="0"/>
        <w:keepLines w:val="0"/>
        <w:widowControl w:val="0"/>
        <w:spacing w:before="0" w:after="0" w:line="360" w:lineRule="auto"/>
        <w:jc w:val="center"/>
        <w:rPr>
          <w:rFonts w:ascii="Times New Roman" w:eastAsia="Times New Roman" w:hAnsi="Times New Roman" w:cs="Times New Roman"/>
          <w:b w:val="0"/>
          <w:bCs w:val="0"/>
        </w:rPr>
      </w:pPr>
    </w:p>
    <w:p w14:paraId="2E9CD882" w14:textId="77777777" w:rsidR="00F321E3" w:rsidRDefault="00F321E3">
      <w:pPr>
        <w:pStyle w:val="3"/>
        <w:keepNext w:val="0"/>
        <w:keepLines w:val="0"/>
        <w:widowControl w:val="0"/>
        <w:spacing w:before="0" w:after="0" w:line="360" w:lineRule="auto"/>
        <w:jc w:val="center"/>
        <w:rPr>
          <w:rFonts w:ascii="Times New Roman" w:eastAsia="Times New Roman" w:hAnsi="Times New Roman" w:cs="Times New Roman"/>
          <w:b w:val="0"/>
          <w:bCs w:val="0"/>
        </w:rPr>
      </w:pPr>
    </w:p>
    <w:p w14:paraId="522AC4BF" w14:textId="77777777" w:rsidR="00F321E3" w:rsidRDefault="00F321E3">
      <w:pPr>
        <w:pStyle w:val="3"/>
        <w:keepNext w:val="0"/>
        <w:keepLines w:val="0"/>
        <w:widowControl w:val="0"/>
        <w:spacing w:before="0" w:after="0" w:line="360" w:lineRule="auto"/>
        <w:jc w:val="center"/>
        <w:rPr>
          <w:rFonts w:ascii="Times New Roman" w:eastAsia="Times New Roman" w:hAnsi="Times New Roman" w:cs="Times New Roman"/>
          <w:b w:val="0"/>
          <w:bCs w:val="0"/>
        </w:rPr>
      </w:pPr>
    </w:p>
    <w:p w14:paraId="4DCAC534" w14:textId="77777777" w:rsidR="00F321E3" w:rsidRDefault="00F321E3">
      <w:pPr>
        <w:pStyle w:val="3"/>
        <w:keepNext w:val="0"/>
        <w:keepLines w:val="0"/>
        <w:widowControl w:val="0"/>
        <w:spacing w:before="0" w:after="0" w:line="360" w:lineRule="auto"/>
        <w:jc w:val="center"/>
        <w:rPr>
          <w:rFonts w:ascii="Times New Roman" w:eastAsia="Times New Roman" w:hAnsi="Times New Roman" w:cs="Times New Roman"/>
          <w:b w:val="0"/>
          <w:bCs w:val="0"/>
        </w:rPr>
      </w:pPr>
    </w:p>
    <w:p w14:paraId="76FC325B" w14:textId="77777777" w:rsidR="00F321E3" w:rsidRDefault="00FA1B51">
      <w:pPr>
        <w:pStyle w:val="3"/>
        <w:keepNext w:val="0"/>
        <w:keepLines w:val="0"/>
        <w:widowControl w:val="0"/>
        <w:spacing w:before="0" w:after="0" w:line="360" w:lineRule="auto"/>
        <w:jc w:val="right"/>
        <w:rPr>
          <w:rFonts w:ascii="Times New Roman" w:eastAsia="Times New Roman" w:hAnsi="Times New Roman" w:cs="Times New Roman"/>
          <w:lang w:val="ru-RU"/>
        </w:rPr>
      </w:pPr>
      <w:r>
        <w:rPr>
          <w:rFonts w:ascii="Times New Roman" w:eastAsia="Times New Roman" w:hAnsi="Times New Roman" w:cs="Times New Roman"/>
        </w:rPr>
        <w:t>Калякин Дмитрий Сергеевич</w:t>
      </w:r>
      <w:r>
        <w:rPr>
          <w:rFonts w:ascii="Times New Roman" w:eastAsia="Times New Roman" w:hAnsi="Times New Roman" w:cs="Times New Roman"/>
          <w:lang w:val="ru-RU"/>
        </w:rPr>
        <w:t>,</w:t>
      </w:r>
    </w:p>
    <w:p w14:paraId="4424BE6D" w14:textId="77777777" w:rsidR="00F321E3" w:rsidRDefault="00FA1B51">
      <w:pPr>
        <w:pStyle w:val="3"/>
        <w:keepNext w:val="0"/>
        <w:keepLines w:val="0"/>
        <w:widowControl w:val="0"/>
        <w:spacing w:before="0" w:after="0" w:line="360" w:lineRule="auto"/>
        <w:jc w:val="right"/>
        <w:rPr>
          <w:rFonts w:ascii="Times New Roman" w:eastAsia="Times New Roman" w:hAnsi="Times New Roman" w:cs="Times New Roman"/>
          <w:b w:val="0"/>
          <w:bCs w:val="0"/>
        </w:rPr>
      </w:pPr>
      <w:r>
        <w:rPr>
          <w:rFonts w:ascii="Times New Roman" w:eastAsia="Times New Roman" w:hAnsi="Times New Roman" w:cs="Times New Roman"/>
          <w:b w:val="0"/>
          <w:bCs w:val="0"/>
        </w:rPr>
        <w:t xml:space="preserve">кандидат технических наук, </w:t>
      </w:r>
    </w:p>
    <w:p w14:paraId="50AA2EB1" w14:textId="77777777" w:rsidR="00F321E3" w:rsidRDefault="00FA1B51">
      <w:pPr>
        <w:pStyle w:val="3"/>
        <w:keepNext w:val="0"/>
        <w:keepLines w:val="0"/>
        <w:widowControl w:val="0"/>
        <w:spacing w:before="0" w:after="0" w:line="360" w:lineRule="auto"/>
        <w:jc w:val="right"/>
        <w:rPr>
          <w:rFonts w:ascii="Times New Roman" w:eastAsia="Times New Roman" w:hAnsi="Times New Roman" w:cs="Times New Roman"/>
          <w:b w:val="0"/>
          <w:bCs w:val="0"/>
        </w:rPr>
      </w:pPr>
      <w:r>
        <w:rPr>
          <w:rFonts w:ascii="Times New Roman" w:eastAsia="Times New Roman" w:hAnsi="Times New Roman" w:cs="Times New Roman"/>
          <w:b w:val="0"/>
          <w:bCs w:val="0"/>
        </w:rPr>
        <w:t xml:space="preserve">руководитель отраслевых программ развития </w:t>
      </w:r>
    </w:p>
    <w:p w14:paraId="2BCE2700" w14:textId="77777777" w:rsidR="00F321E3" w:rsidRDefault="00FA1B51">
      <w:pPr>
        <w:pStyle w:val="3"/>
        <w:keepNext w:val="0"/>
        <w:keepLines w:val="0"/>
        <w:widowControl w:val="0"/>
        <w:spacing w:before="0" w:after="0" w:line="360" w:lineRule="auto"/>
        <w:jc w:val="right"/>
        <w:rPr>
          <w:rFonts w:ascii="Times New Roman" w:eastAsia="Times New Roman" w:hAnsi="Times New Roman" w:cs="Times New Roman"/>
          <w:b w:val="0"/>
          <w:bCs w:val="0"/>
        </w:rPr>
      </w:pPr>
      <w:r>
        <w:rPr>
          <w:rFonts w:ascii="Times New Roman" w:eastAsia="Times New Roman" w:hAnsi="Times New Roman" w:cs="Times New Roman"/>
          <w:b w:val="0"/>
          <w:bCs w:val="0"/>
        </w:rPr>
        <w:t>и по взаимодействию с городскими сообществами;</w:t>
      </w:r>
    </w:p>
    <w:p w14:paraId="1EBAF7A7" w14:textId="77777777" w:rsidR="00F321E3" w:rsidRDefault="00FA1B51">
      <w:pPr>
        <w:pStyle w:val="3"/>
        <w:keepNext w:val="0"/>
        <w:keepLines w:val="0"/>
        <w:widowControl w:val="0"/>
        <w:spacing w:before="0" w:after="0" w:line="360" w:lineRule="auto"/>
        <w:jc w:val="right"/>
        <w:rPr>
          <w:rFonts w:ascii="Times New Roman" w:eastAsia="Times New Roman" w:hAnsi="Times New Roman" w:cs="Times New Roman"/>
          <w:b w:val="0"/>
          <w:bCs w:val="0"/>
        </w:rPr>
      </w:pPr>
      <w:r>
        <w:rPr>
          <w:rFonts w:ascii="Times New Roman" w:eastAsia="Times New Roman" w:hAnsi="Times New Roman" w:cs="Times New Roman"/>
          <w:b w:val="0"/>
          <w:bCs w:val="0"/>
        </w:rPr>
        <w:t>АО «ГНЦ РФ</w:t>
      </w:r>
      <w:r>
        <w:rPr>
          <w:rFonts w:ascii="Times New Roman" w:eastAsia="Times New Roman" w:hAnsi="Times New Roman" w:cs="Times New Roman"/>
          <w:b w:val="0"/>
          <w:bCs w:val="0"/>
          <w:lang w:val="ru-RU"/>
        </w:rPr>
        <w:t xml:space="preserve"> </w:t>
      </w:r>
      <w:r>
        <w:rPr>
          <w:rFonts w:ascii="Times New Roman" w:eastAsia="Times New Roman" w:hAnsi="Times New Roman" w:cs="Times New Roman"/>
          <w:b w:val="0"/>
          <w:bCs w:val="0"/>
        </w:rPr>
        <w:t>—</w:t>
      </w:r>
      <w:r>
        <w:rPr>
          <w:rFonts w:ascii="Times New Roman" w:eastAsia="Times New Roman" w:hAnsi="Times New Roman" w:cs="Times New Roman"/>
          <w:b w:val="0"/>
          <w:bCs w:val="0"/>
          <w:lang w:val="ru-RU"/>
        </w:rPr>
        <w:t xml:space="preserve"> </w:t>
      </w:r>
      <w:r>
        <w:rPr>
          <w:rFonts w:ascii="Times New Roman" w:eastAsia="Times New Roman" w:hAnsi="Times New Roman" w:cs="Times New Roman"/>
          <w:b w:val="0"/>
          <w:bCs w:val="0"/>
        </w:rPr>
        <w:t xml:space="preserve">ФЭИ им. </w:t>
      </w:r>
      <w:r>
        <w:rPr>
          <w:rFonts w:ascii="Times New Roman" w:eastAsia="Times New Roman" w:hAnsi="Times New Roman" w:cs="Times New Roman"/>
          <w:b w:val="0"/>
          <w:bCs w:val="0"/>
        </w:rPr>
        <w:t>А.И. Лейпунского»</w:t>
      </w:r>
    </w:p>
    <w:p w14:paraId="05BB948B" w14:textId="77777777" w:rsidR="00F321E3" w:rsidRDefault="00F321E3">
      <w:pPr>
        <w:spacing w:after="0" w:line="360" w:lineRule="auto"/>
      </w:pPr>
    </w:p>
    <w:p w14:paraId="083E47EE" w14:textId="77777777" w:rsidR="00F321E3" w:rsidRDefault="00F321E3">
      <w:pPr>
        <w:pStyle w:val="3"/>
        <w:keepNext w:val="0"/>
        <w:keepLines w:val="0"/>
        <w:widowControl w:val="0"/>
        <w:spacing w:before="0" w:after="0" w:line="360" w:lineRule="auto"/>
        <w:rPr>
          <w:rFonts w:ascii="Times New Roman" w:eastAsia="Times New Roman" w:hAnsi="Times New Roman" w:cs="Times New Roman"/>
        </w:rPr>
      </w:pPr>
    </w:p>
    <w:p w14:paraId="585A281C" w14:textId="77777777" w:rsidR="00F321E3" w:rsidRDefault="00F321E3">
      <w:pPr>
        <w:pStyle w:val="3"/>
        <w:keepNext w:val="0"/>
        <w:keepLines w:val="0"/>
        <w:widowControl w:val="0"/>
        <w:spacing w:before="0" w:after="0" w:line="360" w:lineRule="auto"/>
        <w:jc w:val="center"/>
        <w:rPr>
          <w:rFonts w:ascii="Times New Roman" w:eastAsia="Times New Roman" w:hAnsi="Times New Roman" w:cs="Times New Roman"/>
        </w:rPr>
      </w:pPr>
    </w:p>
    <w:p w14:paraId="15C1B249" w14:textId="77777777" w:rsidR="00F321E3" w:rsidRDefault="00F321E3">
      <w:pPr>
        <w:pStyle w:val="3"/>
        <w:keepNext w:val="0"/>
        <w:keepLines w:val="0"/>
        <w:widowControl w:val="0"/>
        <w:spacing w:before="0" w:after="0" w:line="360" w:lineRule="auto"/>
        <w:jc w:val="center"/>
        <w:rPr>
          <w:rFonts w:ascii="Times New Roman" w:eastAsia="Times New Roman" w:hAnsi="Times New Roman" w:cs="Times New Roman"/>
        </w:rPr>
      </w:pPr>
    </w:p>
    <w:p w14:paraId="42E15484" w14:textId="77777777" w:rsidR="00F321E3" w:rsidRDefault="00F321E3">
      <w:pPr>
        <w:pStyle w:val="3"/>
        <w:keepNext w:val="0"/>
        <w:keepLines w:val="0"/>
        <w:widowControl w:val="0"/>
        <w:spacing w:before="0" w:after="0" w:line="360" w:lineRule="auto"/>
        <w:jc w:val="center"/>
        <w:rPr>
          <w:rFonts w:ascii="Times New Roman" w:eastAsia="Times New Roman" w:hAnsi="Times New Roman" w:cs="Times New Roman"/>
        </w:rPr>
      </w:pPr>
    </w:p>
    <w:p w14:paraId="5974160E" w14:textId="77777777" w:rsidR="00F321E3" w:rsidRDefault="00F321E3">
      <w:pPr>
        <w:pStyle w:val="3"/>
        <w:keepNext w:val="0"/>
        <w:keepLines w:val="0"/>
        <w:widowControl w:val="0"/>
        <w:spacing w:before="0" w:after="0" w:line="360" w:lineRule="auto"/>
        <w:jc w:val="center"/>
        <w:rPr>
          <w:rFonts w:ascii="Times New Roman" w:eastAsia="Times New Roman" w:hAnsi="Times New Roman" w:cs="Times New Roman"/>
          <w:b w:val="0"/>
          <w:bCs w:val="0"/>
        </w:rPr>
      </w:pPr>
    </w:p>
    <w:p w14:paraId="557F0993" w14:textId="77777777" w:rsidR="00F321E3" w:rsidRDefault="00F321E3">
      <w:pPr>
        <w:pStyle w:val="3"/>
        <w:keepNext w:val="0"/>
        <w:keepLines w:val="0"/>
        <w:widowControl w:val="0"/>
        <w:spacing w:before="0" w:after="0" w:line="360" w:lineRule="auto"/>
        <w:jc w:val="center"/>
        <w:rPr>
          <w:rFonts w:ascii="Times New Roman" w:eastAsia="Times New Roman" w:hAnsi="Times New Roman" w:cs="Times New Roman"/>
          <w:b w:val="0"/>
          <w:bCs w:val="0"/>
        </w:rPr>
      </w:pPr>
    </w:p>
    <w:p w14:paraId="059F3B3A" w14:textId="77777777" w:rsidR="00F321E3" w:rsidRDefault="00FA1B51">
      <w:pPr>
        <w:pStyle w:val="3"/>
        <w:keepNext w:val="0"/>
        <w:keepLines w:val="0"/>
        <w:widowControl w:val="0"/>
        <w:spacing w:before="0" w:after="0" w:line="360" w:lineRule="auto"/>
        <w:jc w:val="center"/>
        <w:rPr>
          <w:rFonts w:ascii="Times New Roman" w:eastAsia="Times New Roman" w:hAnsi="Times New Roman" w:cs="Times New Roman"/>
          <w:b w:val="0"/>
          <w:bCs w:val="0"/>
        </w:rPr>
      </w:pPr>
      <w:r>
        <w:rPr>
          <w:rFonts w:ascii="Times New Roman" w:eastAsia="Times New Roman" w:hAnsi="Times New Roman" w:cs="Times New Roman"/>
          <w:b w:val="0"/>
          <w:bCs w:val="0"/>
        </w:rPr>
        <w:t>Москва, 2025 г.</w:t>
      </w:r>
      <w:r>
        <w:rPr>
          <w:rFonts w:ascii="Times New Roman" w:eastAsia="Times New Roman" w:hAnsi="Times New Roman" w:cs="Times New Roman"/>
          <w:b w:val="0"/>
          <w:bCs w:val="0"/>
        </w:rPr>
        <w:br w:type="page"/>
      </w:r>
    </w:p>
    <w:p w14:paraId="48AFC5FC" w14:textId="77777777" w:rsidR="00F321E3" w:rsidRDefault="00F321E3">
      <w:pPr>
        <w:pStyle w:val="3"/>
        <w:keepNext w:val="0"/>
        <w:keepLines w:val="0"/>
        <w:widowControl w:val="0"/>
        <w:spacing w:before="0" w:after="0" w:line="360" w:lineRule="auto"/>
        <w:jc w:val="center"/>
      </w:pPr>
    </w:p>
    <w:p w14:paraId="1A4B2AF1" w14:textId="77777777" w:rsidR="00F321E3" w:rsidRDefault="00FA1B51">
      <w:pPr>
        <w:pStyle w:val="3"/>
        <w:keepNext w:val="0"/>
        <w:keepLines w:val="0"/>
        <w:widowControl w:val="0"/>
        <w:spacing w:before="0" w:after="0" w:line="360" w:lineRule="auto"/>
        <w:ind w:firstLine="709"/>
        <w:jc w:val="both"/>
        <w:rPr>
          <w:rFonts w:ascii="Times New Roman" w:eastAsia="Times New Roman" w:hAnsi="Times New Roman" w:cs="Times New Roman"/>
          <w:b w:val="0"/>
          <w:bCs w:val="0"/>
        </w:rPr>
      </w:pPr>
      <w:bookmarkStart w:id="8" w:name="_heading=h.c8j7h4asrak4" w:colFirst="0" w:colLast="0"/>
      <w:bookmarkEnd w:id="8"/>
      <w:r>
        <w:rPr>
          <w:rFonts w:ascii="Times New Roman" w:eastAsia="Times New Roman" w:hAnsi="Times New Roman" w:cs="Times New Roman"/>
        </w:rPr>
        <w:t xml:space="preserve">Цель: </w:t>
      </w:r>
      <w:r>
        <w:rPr>
          <w:rFonts w:ascii="Times New Roman" w:eastAsia="Times New Roman" w:hAnsi="Times New Roman" w:cs="Times New Roman"/>
          <w:b w:val="0"/>
          <w:bCs w:val="0"/>
          <w:lang w:val="ru-RU"/>
        </w:rPr>
        <w:t>с</w:t>
      </w:r>
      <w:r>
        <w:rPr>
          <w:rFonts w:ascii="Times New Roman" w:eastAsia="Times New Roman" w:hAnsi="Times New Roman" w:cs="Times New Roman"/>
          <w:b w:val="0"/>
          <w:bCs w:val="0"/>
        </w:rPr>
        <w:t xml:space="preserve">формировать комплексное представление о стратегическом значении Арктики для России, раскрыв роль отечественной атомной промышленности в освоении региона, а также его экономический, ресурсный, </w:t>
      </w:r>
      <w:r>
        <w:rPr>
          <w:rFonts w:ascii="Times New Roman" w:eastAsia="Times New Roman" w:hAnsi="Times New Roman" w:cs="Times New Roman"/>
          <w:b w:val="0"/>
          <w:bCs w:val="0"/>
        </w:rPr>
        <w:t>транспортный и геополитический потенциал.</w:t>
      </w:r>
    </w:p>
    <w:p w14:paraId="50BB2396" w14:textId="77777777" w:rsidR="00F321E3" w:rsidRDefault="00FA1B51">
      <w:pPr>
        <w:pStyle w:val="3"/>
        <w:keepNext w:val="0"/>
        <w:keepLines w:val="0"/>
        <w:widowControl w:val="0"/>
        <w:spacing w:before="0" w:after="0" w:line="360" w:lineRule="auto"/>
        <w:ind w:firstLine="709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Задачи:</w:t>
      </w:r>
    </w:p>
    <w:p w14:paraId="365108A2" w14:textId="77777777" w:rsidR="00F321E3" w:rsidRDefault="00FA1B51">
      <w:pPr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Проследить историю освоения Россией Арктики — от первых полярных экспедиций до создания уникального атомного ледокольного флота, выделив ключевые достижения страны в высоких широтах.</w:t>
      </w:r>
    </w:p>
    <w:p w14:paraId="5DC51234" w14:textId="77777777" w:rsidR="00F321E3" w:rsidRDefault="00FA1B51">
      <w:pPr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Раскрыть ресурсный поте</w:t>
      </w:r>
      <w:r>
        <w:rPr>
          <w:rFonts w:ascii="Times New Roman" w:eastAsia="Times New Roman" w:hAnsi="Times New Roman" w:cs="Times New Roman"/>
          <w:sz w:val="28"/>
          <w:szCs w:val="28"/>
        </w:rPr>
        <w:t>нциал арктического региона и его значение для экономического развития и энергетической безопасности страны.</w:t>
      </w:r>
    </w:p>
    <w:p w14:paraId="6C584F8C" w14:textId="77777777" w:rsidR="00F321E3" w:rsidRDefault="00FA1B51">
      <w:pPr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Проанализировать геополитическое и оборонное значение Арктики, включая вопросы национального суверенитета, безопасности и международного сотрудничес</w:t>
      </w:r>
      <w:r>
        <w:rPr>
          <w:rFonts w:ascii="Times New Roman" w:eastAsia="Times New Roman" w:hAnsi="Times New Roman" w:cs="Times New Roman"/>
          <w:sz w:val="28"/>
          <w:szCs w:val="28"/>
        </w:rPr>
        <w:t>тва в регионе.</w:t>
      </w:r>
    </w:p>
    <w:p w14:paraId="12F094F7" w14:textId="77777777" w:rsidR="00F321E3" w:rsidRDefault="00FA1B51">
      <w:pPr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Показать роль Северного морского пути как ключевой транспортной артерии, связывающей Европу и Азию, и определить перспективы его развития в системе глобальных торговых маршрутов.</w:t>
      </w:r>
    </w:p>
    <w:p w14:paraId="328F78CF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Формируемые ценности:</w:t>
      </w:r>
    </w:p>
    <w:p w14:paraId="451A7610" w14:textId="77777777" w:rsidR="00F321E3" w:rsidRDefault="00FA1B51">
      <w:pPr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служение Отечеству и ответственность за </w:t>
      </w:r>
      <w:r>
        <w:rPr>
          <w:rFonts w:ascii="Times New Roman" w:eastAsia="Times New Roman" w:hAnsi="Times New Roman" w:cs="Times New Roman"/>
          <w:sz w:val="28"/>
          <w:szCs w:val="28"/>
        </w:rPr>
        <w:t>его судьбу;</w:t>
      </w:r>
    </w:p>
    <w:p w14:paraId="23302DFD" w14:textId="77777777" w:rsidR="00F321E3" w:rsidRDefault="00FA1B51">
      <w:pPr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историческая память и преемственность поколений.</w:t>
      </w:r>
    </w:p>
    <w:p w14:paraId="0A610526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Смысловые направления: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наука и технологическое лидерство.</w:t>
      </w:r>
    </w:p>
    <w:p w14:paraId="470F4C29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Продолжительность лекции: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40 минут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.</w:t>
      </w:r>
    </w:p>
    <w:p w14:paraId="30E99411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Целевая аудитория: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школьники 5–9; 10–11 классов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.</w:t>
      </w:r>
    </w:p>
    <w:p w14:paraId="0BE21B7B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Рекомендуемая форма выступления: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интерактивная лекция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.</w:t>
      </w:r>
    </w:p>
    <w:p w14:paraId="7C450636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Тип ММ: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викторина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.</w:t>
      </w:r>
    </w:p>
    <w:p w14:paraId="7F0C3F39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Комплект материалов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>: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сценарий;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презентация.</w:t>
      </w:r>
    </w:p>
    <w:p w14:paraId="13E2666B" w14:textId="77777777" w:rsidR="00F321E3" w:rsidRDefault="00F321E3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</w:rPr>
      </w:pPr>
    </w:p>
    <w:p w14:paraId="6F7FE252" w14:textId="77777777" w:rsidR="00F321E3" w:rsidRDefault="00F321E3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</w:rPr>
      </w:pPr>
    </w:p>
    <w:p w14:paraId="181A609F" w14:textId="77777777" w:rsidR="00F321E3" w:rsidRDefault="00F321E3">
      <w:pPr>
        <w:pStyle w:val="3"/>
        <w:keepNext w:val="0"/>
        <w:keepLines w:val="0"/>
        <w:widowControl w:val="0"/>
        <w:spacing w:before="0" w:after="0" w:line="360" w:lineRule="auto"/>
        <w:ind w:firstLine="709"/>
        <w:jc w:val="center"/>
        <w:rPr>
          <w:rFonts w:ascii="Times New Roman" w:eastAsia="Times New Roman" w:hAnsi="Times New Roman" w:cs="Times New Roman"/>
        </w:rPr>
      </w:pPr>
      <w:bookmarkStart w:id="9" w:name="_heading=h.39tb49hs4syc" w:colFirst="0" w:colLast="0"/>
      <w:bookmarkEnd w:id="9"/>
    </w:p>
    <w:p w14:paraId="46F97EEA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 xml:space="preserve">Слайд 1. 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>Инструкция</w:t>
      </w:r>
    </w:p>
    <w:p w14:paraId="6C86B7F6" w14:textId="77777777" w:rsidR="00F321E3" w:rsidRDefault="00F321E3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074C5A39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Слайд 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>2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. Титульный</w:t>
      </w:r>
    </w:p>
    <w:p w14:paraId="172DE7F2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Добрый день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!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Сегодня мы обратимся к одной из самых ярких страниц в истории покорения человеком стихии — героическому освоению Арктики и развитию отечественной атомной энергетики. Эти два великих направления тесно переплетены.</w:t>
      </w:r>
    </w:p>
    <w:p w14:paraId="5727DAF9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Наш путь лежит от первых отважных экспедиц</w:t>
      </w:r>
      <w:r>
        <w:rPr>
          <w:rFonts w:ascii="Times New Roman" w:eastAsia="Times New Roman" w:hAnsi="Times New Roman" w:cs="Times New Roman"/>
          <w:sz w:val="28"/>
          <w:szCs w:val="28"/>
        </w:rPr>
        <w:t>ий в высокие широты к технологическому прорыву — созданию мирного атома, который дал нам ключ к самым суровым морям. Именно атомные ледоколы, такие как легендарная «Арктика», впервые достигшая Северного полюса в надводном плавании, стали символом этой побе</w:t>
      </w:r>
      <w:r>
        <w:rPr>
          <w:rFonts w:ascii="Times New Roman" w:eastAsia="Times New Roman" w:hAnsi="Times New Roman" w:cs="Times New Roman"/>
          <w:sz w:val="28"/>
          <w:szCs w:val="28"/>
        </w:rPr>
        <w:t>ды над суровостью северных широт.</w:t>
      </w:r>
    </w:p>
    <w:p w14:paraId="2F0854CE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Но Арктика — это не только романтика полярных экспедиций. Это настоящая сокровищница нашей страны, огромна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кладезь полезных ископаемых, газа, нефти и богатых рыбных ресурсов. Эти 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масштабные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запасы — топливо для наших заво</w:t>
      </w:r>
      <w:r>
        <w:rPr>
          <w:rFonts w:ascii="Times New Roman" w:eastAsia="Times New Roman" w:hAnsi="Times New Roman" w:cs="Times New Roman"/>
          <w:sz w:val="28"/>
          <w:szCs w:val="28"/>
        </w:rPr>
        <w:t>дов, тепло для наших домов и основа для развития экономики. Они позволят России уверенно развиваться долгие века, избегая того дефицита ресурсов, который испытывают другие страны.</w:t>
      </w:r>
    </w:p>
    <w:p w14:paraId="6DAA2E36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Это ещё и особо важный регион для России. Здесь решаются вопросы защиты наши</w:t>
      </w:r>
      <w:r>
        <w:rPr>
          <w:rFonts w:ascii="Times New Roman" w:eastAsia="Times New Roman" w:hAnsi="Times New Roman" w:cs="Times New Roman"/>
          <w:sz w:val="28"/>
          <w:szCs w:val="28"/>
        </w:rPr>
        <w:t>х северных границ, утверждается наш суверенитет и налаживается сотрудничество с другими государствами. Проще говоря, от того, как мы осваиваем Арктику, во многом зависит наше будущее.</w:t>
      </w:r>
    </w:p>
    <w:p w14:paraId="34BBC37B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Мы проследим эту взаимосвязь, поговорим об истории освоения Арктики, о т</w:t>
      </w:r>
      <w:r>
        <w:rPr>
          <w:rFonts w:ascii="Times New Roman" w:eastAsia="Times New Roman" w:hAnsi="Times New Roman" w:cs="Times New Roman"/>
          <w:sz w:val="28"/>
          <w:szCs w:val="28"/>
        </w:rPr>
        <w:t>ехнологических подвигах, которые совершили наши соотечественники, о Северном морском пути и о том, какое стратегическое значение имеют сегодня арктические пространства.</w:t>
      </w:r>
    </w:p>
    <w:p w14:paraId="224714E3" w14:textId="77777777" w:rsidR="00F321E3" w:rsidRDefault="00F321E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1BF8FBB8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Слайд 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>3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. Регистрация</w:t>
      </w:r>
    </w:p>
    <w:p w14:paraId="39DD7E9C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Чтобы вы могли полноценно участвовать в интерактивах — отвечать н</w:t>
      </w:r>
      <w:r>
        <w:rPr>
          <w:rFonts w:ascii="Times New Roman" w:eastAsia="Times New Roman" w:hAnsi="Times New Roman" w:cs="Times New Roman"/>
          <w:sz w:val="28"/>
          <w:szCs w:val="28"/>
        </w:rPr>
        <w:t>а вопросы, голосовать и делиться своими мыслями, — пожалуйста, зарегистрируйтесь по QR-коду, который видите на экране. Это займёт меньше минуты, но откроет вам доступ ко всем активностям сегодняшней встречи.</w:t>
      </w:r>
    </w:p>
    <w:p w14:paraId="014F0C6E" w14:textId="77777777" w:rsidR="00F321E3" w:rsidRDefault="00F321E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509C7EB3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Слайд 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>4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. 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>Опрос</w:t>
      </w:r>
    </w:p>
    <w:p w14:paraId="1EB56F59" w14:textId="77777777" w:rsidR="00F321E3" w:rsidRDefault="00F321E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317D71DD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Слайд 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>5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. Почему Арктика 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важна?</w:t>
      </w:r>
    </w:p>
    <w:p w14:paraId="3485FE88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Россия — крупнейшая арктическая держава мира. Арктическая </w:t>
      </w:r>
      <w:r>
        <w:rPr>
          <w:rFonts w:ascii="Times New Roman" w:eastAsia="Times New Roman" w:hAnsi="Times New Roman" w:cs="Times New Roman"/>
          <w:sz w:val="28"/>
          <w:szCs w:val="28"/>
        </w:rPr>
        <w:br/>
        <w:t xml:space="preserve">зона Российской Федерации охватывает около 5 миллионов квадратных километров — это почти треть всей площади Арктики и около 28% территории нашей страны. Протяжённость российского </w:t>
      </w:r>
      <w:r>
        <w:rPr>
          <w:rFonts w:ascii="Times New Roman" w:eastAsia="Times New Roman" w:hAnsi="Times New Roman" w:cs="Times New Roman"/>
          <w:sz w:val="28"/>
          <w:szCs w:val="28"/>
        </w:rPr>
        <w:t>арктического побережья превышает 22 тысячи километров — это более половины всей береговой линии Северного Ледовитого океана.</w:t>
      </w:r>
    </w:p>
    <w:p w14:paraId="138279AE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 состав Арктической зоны России входят территории девяти регионов: Мурманская и Архангельская области, Ненецкий, Ямало-Ненецкий и </w:t>
      </w:r>
      <w:r>
        <w:rPr>
          <w:rFonts w:ascii="Times New Roman" w:eastAsia="Times New Roman" w:hAnsi="Times New Roman" w:cs="Times New Roman"/>
          <w:sz w:val="28"/>
          <w:szCs w:val="28"/>
        </w:rPr>
        <w:t>Чукотский автономные округа, северные районы Республики Саха (Якутия), Красноярского края, Республики Коми и Карелии. Здесь проживает около 2,5 миллионов человек — это самое многочисленное арктическое население в мире. Суровые условия не помешали нашим пре</w:t>
      </w:r>
      <w:r>
        <w:rPr>
          <w:rFonts w:ascii="Times New Roman" w:eastAsia="Times New Roman" w:hAnsi="Times New Roman" w:cs="Times New Roman"/>
          <w:sz w:val="28"/>
          <w:szCs w:val="28"/>
        </w:rPr>
        <w:t>дкам освоить эти земли: история русского присутствия в Арктике насчитывает более тысячи лет — от поморов, бороздивших северные моря, до современных полярников и нефтяников.</w:t>
      </w:r>
    </w:p>
    <w:p w14:paraId="0F82CCA0" w14:textId="77777777" w:rsidR="00F321E3" w:rsidRDefault="00F321E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27F0C362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Дорогие слушатели, как вы считаете, когда началось освоение русского севера?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</w:p>
    <w:p w14:paraId="5A84555A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i/>
          <w:iCs/>
          <w:sz w:val="28"/>
          <w:szCs w:val="28"/>
          <w:lang w:val="ru-RU"/>
        </w:rPr>
        <w:t>Отве</w:t>
      </w:r>
      <w:r>
        <w:rPr>
          <w:rFonts w:ascii="Times New Roman" w:eastAsia="Times New Roman" w:hAnsi="Times New Roman" w:cs="Times New Roman"/>
          <w:i/>
          <w:iCs/>
          <w:sz w:val="28"/>
          <w:szCs w:val="28"/>
          <w:lang w:val="ru-RU"/>
        </w:rPr>
        <w:t>ты участников.</w:t>
      </w:r>
    </w:p>
    <w:p w14:paraId="21CB33DD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Давайте попробуем предположить, при каком правителе 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появилась первая печатная карта с очертаниями Северных территорий</w:t>
      </w:r>
      <w:r>
        <w:rPr>
          <w:rFonts w:ascii="Times New Roman" w:eastAsia="Times New Roman" w:hAnsi="Times New Roman" w:cs="Times New Roman"/>
          <w:sz w:val="28"/>
          <w:szCs w:val="28"/>
        </w:rPr>
        <w:t>?</w:t>
      </w:r>
    </w:p>
    <w:p w14:paraId="0B917AC8" w14:textId="77777777" w:rsidR="00F321E3" w:rsidRDefault="00F321E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672007CC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А) Василий III (1505–1533);</w:t>
      </w:r>
    </w:p>
    <w:p w14:paraId="52D7FF57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Б) Иван IV Грозный (1533–1584);</w:t>
      </w:r>
    </w:p>
    <w:p w14:paraId="436B8B77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В) Пётр I (1682–1725);</w:t>
      </w:r>
    </w:p>
    <w:p w14:paraId="0FD22C6D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Г) Екатерина II (1762–1796)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.</w:t>
      </w:r>
    </w:p>
    <w:p w14:paraId="0CFEFD0F" w14:textId="77777777" w:rsidR="00F321E3" w:rsidRDefault="00F321E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14:paraId="2D3EE96A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>Слайд 6.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 xml:space="preserve"> Ответ</w:t>
      </w:r>
    </w:p>
    <w:p w14:paraId="618D4D7D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Правильный ответ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: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Василий III. 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Именно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при н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ё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м появилась на свет Первая карта Московских земель 1525 года. Как видите, на карту нанесены очертания наших Северных территорий. Есть на карте и очевидные несоответствия. Каспийское море вытянуто с запада </w:t>
      </w:r>
      <w:r>
        <w:rPr>
          <w:rFonts w:ascii="Times New Roman" w:eastAsia="Times New Roman" w:hAnsi="Times New Roman" w:cs="Times New Roman"/>
          <w:sz w:val="28"/>
          <w:szCs w:val="28"/>
        </w:rPr>
        <w:t>на восток, но для того далёкого времени эта карта достаточно точна и позволяла ориентироваться путешественникам и экспедициям.</w:t>
      </w:r>
    </w:p>
    <w:p w14:paraId="04E2A747" w14:textId="77777777" w:rsidR="00F321E3" w:rsidRDefault="00F321E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063813BB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Слайд 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>7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. Поморы</w:t>
      </w:r>
    </w:p>
    <w:p w14:paraId="3059A49B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Несмотря на то, что Первая печатная карта появилась лишь в 1525 году, очевидно, что Северные </w:t>
      </w:r>
      <w:r>
        <w:rPr>
          <w:rFonts w:ascii="Times New Roman" w:eastAsia="Times New Roman" w:hAnsi="Times New Roman" w:cs="Times New Roman"/>
          <w:sz w:val="28"/>
          <w:szCs w:val="28"/>
        </w:rPr>
        <w:t>территории были обитаемы гораздо раньше. Здесь проживали и вели промысел поморы – народ, обитающий на побережье Белого и Баренцева морей, а также по северным рекам: Мезени, Печоре, Онеге и Северной Двине.</w:t>
      </w:r>
    </w:p>
    <w:p w14:paraId="7A0CA692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Первые славянские племена начали осваивать берега Б</w:t>
      </w:r>
      <w:r>
        <w:rPr>
          <w:rFonts w:ascii="Times New Roman" w:eastAsia="Times New Roman" w:hAnsi="Times New Roman" w:cs="Times New Roman"/>
          <w:sz w:val="28"/>
          <w:szCs w:val="28"/>
        </w:rPr>
        <w:t>елого моря начиная с раннего Средневековья, примерно в VI–VII веках нашей эры, но основной поток колонизации пришёлся на IX–XI века.</w:t>
      </w:r>
    </w:p>
    <w:p w14:paraId="525F2E31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Формирование народа 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п</w:t>
      </w:r>
      <w:r>
        <w:rPr>
          <w:rFonts w:ascii="Times New Roman" w:eastAsia="Times New Roman" w:hAnsi="Times New Roman" w:cs="Times New Roman"/>
          <w:sz w:val="28"/>
          <w:szCs w:val="28"/>
        </w:rPr>
        <w:t>оморов происходило путём взаимодействия русских переселенцев из древнего Новгорода и Низовской земли с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местным финно-угорским (карелы, саамы, коми и др.) и самодийским (ненцы) населением севера России.</w:t>
      </w:r>
    </w:p>
    <w:p w14:paraId="287BF115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Поморы издавна заселяли побережье Белого моря. Они были искусными судостроителями и мореходами и, по легенде, первыми достигли полярного архипелага Шпицберг</w:t>
      </w:r>
      <w:r>
        <w:rPr>
          <w:rFonts w:ascii="Times New Roman" w:eastAsia="Times New Roman" w:hAnsi="Times New Roman" w:cs="Times New Roman"/>
          <w:sz w:val="28"/>
          <w:szCs w:val="28"/>
        </w:rPr>
        <w:t>ен.</w:t>
      </w:r>
    </w:p>
    <w:p w14:paraId="35DC7FF5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Поморы были участниками многих путешествий по северным морям. Например, в 1496 году великий князь московский Иван III решил отправить посольство в Данию, которое предложило Русскому государству договор «о любви и братстве». Послом был назначен подьячий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Григорий Истома. Он состоял переводчиком с латинского и немецкого языков при дворе Ивана III Васильевича и Василия III, ездил не только в Данию, но и позже в Священную Римскую империю (1517–1518).</w:t>
      </w:r>
    </w:p>
    <w:p w14:paraId="67259EDC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Путь в Копенгаген был неблизким, отношения со Швецией были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 тот момент весьма враждебными, и традиционная дорога через Балтийское море, по сути, была закрыта. Решили воспользоваться более безопасным путём — из устья Северной Двины в Копенгаген, в обход северных берегов Швеции. Путешествие началось из Великого Но</w:t>
      </w:r>
      <w:r>
        <w:rPr>
          <w:rFonts w:ascii="Times New Roman" w:eastAsia="Times New Roman" w:hAnsi="Times New Roman" w:cs="Times New Roman"/>
          <w:sz w:val="28"/>
          <w:szCs w:val="28"/>
        </w:rPr>
        <w:t>вгорода. В устье Северной Двины Истома нанял у поморов четыре судна, которые и стали основой экспедиции. Обогнув Скандинавский полуостров, путешественники добрались до норвежского города Тронхейм и уже оттуда на санях до Копенгагена.</w:t>
      </w:r>
    </w:p>
    <w:p w14:paraId="294C5B5B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Сам Григорий Истома бы</w:t>
      </w:r>
      <w:r>
        <w:rPr>
          <w:rFonts w:ascii="Times New Roman" w:eastAsia="Times New Roman" w:hAnsi="Times New Roman" w:cs="Times New Roman"/>
          <w:sz w:val="28"/>
          <w:szCs w:val="28"/>
        </w:rPr>
        <w:t>л в Дании несколько раз и неоднократно путешествовал по Студёному морю (Северному Ледовитому океану). В 1517 году его рассказ о путешествии записал посол Священной Римской империи барон Сигизмунд Герберштейн и позднее включил в свою знаменитую книгу «Запис</w:t>
      </w:r>
      <w:r>
        <w:rPr>
          <w:rFonts w:ascii="Times New Roman" w:eastAsia="Times New Roman" w:hAnsi="Times New Roman" w:cs="Times New Roman"/>
          <w:sz w:val="28"/>
          <w:szCs w:val="28"/>
        </w:rPr>
        <w:t>ки о Московии», опубликованную в 1549 году.</w:t>
      </w:r>
    </w:p>
    <w:p w14:paraId="71596814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Это первое из европейских описаний плаваний вдоль северной оконечности Скандинавского полуострова.</w:t>
      </w:r>
    </w:p>
    <w:p w14:paraId="0DFAC60C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Так выглядели поморы в конце </w:t>
      </w: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>XIX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— начале </w:t>
      </w: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>XX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века.</w:t>
      </w:r>
    </w:p>
    <w:p w14:paraId="688C7AB8" w14:textId="77777777" w:rsidR="00F321E3" w:rsidRDefault="00F321E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704CE62B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Слайд 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>8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. Экспедиция 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>Дежнёва</w:t>
      </w:r>
    </w:p>
    <w:p w14:paraId="5126ED17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Дальнейшее освоение </w:t>
      </w:r>
      <w:r>
        <w:rPr>
          <w:rFonts w:ascii="Times New Roman" w:eastAsia="Times New Roman" w:hAnsi="Times New Roman" w:cs="Times New Roman"/>
          <w:sz w:val="28"/>
          <w:szCs w:val="28"/>
        </w:rPr>
        <w:t>Северных территорий нельзя назвать стремительным. Сложность навигации, суровые погодные условия, отсутствие точных карт — вс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ё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это создавало сложности на пути первопроходцев.</w:t>
      </w:r>
    </w:p>
    <w:p w14:paraId="5D6273BB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Однако Русский Север манил учёных, исследователей, путешественников.</w:t>
      </w:r>
    </w:p>
    <w:p w14:paraId="24FEA7C0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Одними из так</w:t>
      </w:r>
      <w:r>
        <w:rPr>
          <w:rFonts w:ascii="Times New Roman" w:eastAsia="Times New Roman" w:hAnsi="Times New Roman" w:cs="Times New Roman"/>
          <w:sz w:val="28"/>
          <w:szCs w:val="28"/>
        </w:rPr>
        <w:t>их были Семён Дежн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ё</w:t>
      </w:r>
      <w:r>
        <w:rPr>
          <w:rFonts w:ascii="Times New Roman" w:eastAsia="Times New Roman" w:hAnsi="Times New Roman" w:cs="Times New Roman"/>
          <w:sz w:val="28"/>
          <w:szCs w:val="28"/>
        </w:rPr>
        <w:t>в — русский путешественник, землепроходец, мореход, исследователь Северной и Восточной Сибири, и Федот Попов — русский землепроходец, промышленник. Именно им принадлежит удивительное открытие пролива между Азией и Америкой, которое они с</w:t>
      </w:r>
      <w:r>
        <w:rPr>
          <w:rFonts w:ascii="Times New Roman" w:eastAsia="Times New Roman" w:hAnsi="Times New Roman" w:cs="Times New Roman"/>
          <w:sz w:val="28"/>
          <w:szCs w:val="28"/>
        </w:rPr>
        <w:t>овершили в 1648 году.</w:t>
      </w:r>
    </w:p>
    <w:p w14:paraId="587629EB" w14:textId="5B94C376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Судьба этой экспедиции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,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с одной стороны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,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была трагичной, но с другой —</w:t>
      </w:r>
      <w:r w:rsidR="005E435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подвиг наших землепроходцев вписан в историю освоения Севера.</w:t>
      </w:r>
    </w:p>
    <w:p w14:paraId="48330CEA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Дежн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ё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в и Попов обошли тёмный и грозный «Большой Каменный Нос», окаймлённый полосой пенных </w:t>
      </w:r>
      <w:r>
        <w:rPr>
          <w:rFonts w:ascii="Times New Roman" w:eastAsia="Times New Roman" w:hAnsi="Times New Roman" w:cs="Times New Roman"/>
          <w:sz w:val="28"/>
          <w:szCs w:val="28"/>
        </w:rPr>
        <w:t>бурунов. Сейчас этот объект носит название мыса Дежн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ё</w:t>
      </w:r>
      <w:r>
        <w:rPr>
          <w:rFonts w:ascii="Times New Roman" w:eastAsia="Times New Roman" w:hAnsi="Times New Roman" w:cs="Times New Roman"/>
          <w:sz w:val="28"/>
          <w:szCs w:val="28"/>
        </w:rPr>
        <w:t>ва.</w:t>
      </w:r>
    </w:p>
    <w:p w14:paraId="6983401A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Тем самым было доказано, что между Азией и Северной Америкой есть разделение. Дежн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ё</w:t>
      </w:r>
      <w:r>
        <w:rPr>
          <w:rFonts w:ascii="Times New Roman" w:eastAsia="Times New Roman" w:hAnsi="Times New Roman" w:cs="Times New Roman"/>
          <w:sz w:val="28"/>
          <w:szCs w:val="28"/>
        </w:rPr>
        <w:t>в увидел и описал острова Ратманова и Крузенштерна. Однако это историческое открытие ещё долгое время оставалось неи</w:t>
      </w:r>
      <w:r>
        <w:rPr>
          <w:rFonts w:ascii="Times New Roman" w:eastAsia="Times New Roman" w:hAnsi="Times New Roman" w:cs="Times New Roman"/>
          <w:sz w:val="28"/>
          <w:szCs w:val="28"/>
        </w:rPr>
        <w:t>звестным, так как все документы о походе хранились в Якутском остроге. Спустя целых 80 лет этот пролив повторно открыл российский мореплаватель Витус Беринг, именем которого и был назван пролив.</w:t>
      </w:r>
    </w:p>
    <w:p w14:paraId="6B3F1024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Судно Дежнёва чуть позже разбилось в Олюторском заливе южнее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устья реки Анадырь. </w:t>
      </w:r>
    </w:p>
    <w:p w14:paraId="6D5B2817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57216B18" wp14:editId="381662CB">
            <wp:extent cx="1479550" cy="368300"/>
            <wp:effectExtent l="0" t="0" r="635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79550" cy="36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1DF3AA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Где находится Олюторский залив? Покажите на карте России.</w:t>
      </w:r>
    </w:p>
    <w:p w14:paraId="61199D98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Отряд Дежнёва (24 человека) на лыжах и нартах 10 недель через Корякское нагорье добирался до реки Анадырь, где и зазимовал. Позднее, летом 1649 года команда Дежн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ё</w:t>
      </w:r>
      <w:r>
        <w:rPr>
          <w:rFonts w:ascii="Times New Roman" w:eastAsia="Times New Roman" w:hAnsi="Times New Roman" w:cs="Times New Roman"/>
          <w:sz w:val="28"/>
          <w:szCs w:val="28"/>
        </w:rPr>
        <w:t>ва на построе</w:t>
      </w:r>
      <w:r>
        <w:rPr>
          <w:rFonts w:ascii="Times New Roman" w:eastAsia="Times New Roman" w:hAnsi="Times New Roman" w:cs="Times New Roman"/>
          <w:sz w:val="28"/>
          <w:szCs w:val="28"/>
        </w:rPr>
        <w:t>нных за время зимовки лодках поднялась вверх по Анадырю на 600 км. Тут, на среднем течении реки Анадырь, было устроено второе зимовье, названное потом Анадырским острогом.</w:t>
      </w:r>
    </w:p>
    <w:p w14:paraId="2EBFAC15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Историко-географическим итогом экспедиции стали чертёж Анадыря, подробное описание п</w:t>
      </w:r>
      <w:r>
        <w:rPr>
          <w:rFonts w:ascii="Times New Roman" w:eastAsia="Times New Roman" w:hAnsi="Times New Roman" w:cs="Times New Roman"/>
          <w:sz w:val="28"/>
          <w:szCs w:val="28"/>
        </w:rPr>
        <w:t>рироды края, условий плавания по реке и рассказ об эскимосах, проживавших на берегах Чукотки и соседних островах.</w:t>
      </w:r>
    </w:p>
    <w:p w14:paraId="0A396FA2" w14:textId="77777777" w:rsidR="00F321E3" w:rsidRDefault="00F321E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587C50B3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 xml:space="preserve">Слайд 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>9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. Создание ледокола</w:t>
      </w:r>
    </w:p>
    <w:p w14:paraId="3430BB5E" w14:textId="0A254F92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Освоение Арктики требовало развития технологий. Путешественники хорошо понимали, что успешная навигация целиком за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висит от суровых погодных условий, дрейфующих льдов и т.д. 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Было необходимо создать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суд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нового типа, способны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проходить льды Северного Ледовитого океана.</w:t>
      </w:r>
    </w:p>
    <w:p w14:paraId="4C90E4E8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Инициатором создания подобного судна стал русский военно-морской деятель, герой Русско-японской войн</w:t>
      </w:r>
      <w:r>
        <w:rPr>
          <w:rFonts w:ascii="Times New Roman" w:eastAsia="Times New Roman" w:hAnsi="Times New Roman" w:cs="Times New Roman"/>
          <w:sz w:val="28"/>
          <w:szCs w:val="28"/>
        </w:rPr>
        <w:t>ы, океанограф, полярный исследователь, кораблестроитель, вице-адмирал Степан Осипович Макаров.</w:t>
      </w:r>
    </w:p>
    <w:p w14:paraId="6DAA775D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Макаров вынашивал планы создания «мощного ледокола должной силы», который мог бы плавать во льдах океана по всем направлениям.</w:t>
      </w:r>
    </w:p>
    <w:p w14:paraId="3FB217E2" w14:textId="77777777" w:rsidR="00F321E3" w:rsidRDefault="00F321E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2E4AFE90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Слайд 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>10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. В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>опрос</w:t>
      </w:r>
    </w:p>
    <w:p w14:paraId="0E149C67" w14:textId="751B6C9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А теперь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внимание, снова вопрос викторины. Кто из российских учёных имеет непосредственное отношение и внёс значительный вклад в создание Первого в мире ледокола?</w:t>
      </w:r>
    </w:p>
    <w:p w14:paraId="47C0D6D6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А) В.Г. Шухов;</w:t>
      </w:r>
    </w:p>
    <w:p w14:paraId="4BFEAB28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Б) Д.И. Менделеев;</w:t>
      </w:r>
    </w:p>
    <w:p w14:paraId="03F8E817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В) Н.И. Пирогов;</w:t>
      </w:r>
    </w:p>
    <w:p w14:paraId="7EEC6390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Г) С.И. Мосин.</w:t>
      </w:r>
    </w:p>
    <w:p w14:paraId="4DB487C5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Дам вам немного времени на размышле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ние. </w:t>
      </w:r>
    </w:p>
    <w:p w14:paraId="21C95F2B" w14:textId="77777777" w:rsidR="00F321E3" w:rsidRDefault="00F321E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4554BCDA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>Слайд 11. Ответ</w:t>
      </w:r>
    </w:p>
    <w:p w14:paraId="5EDDD4EE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На самом деле, это удивительная история. Правильный ответ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: </w:t>
      </w:r>
      <w:r>
        <w:rPr>
          <w:rFonts w:ascii="Times New Roman" w:eastAsia="Times New Roman" w:hAnsi="Times New Roman" w:cs="Times New Roman"/>
          <w:sz w:val="28"/>
          <w:szCs w:val="28"/>
        </w:rPr>
        <w:t>Дмитрий Иванович Менделеев. Знали ли вы, что он не только великий учёный-химик и создатель периодической таблицы химических элементов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?</w:t>
      </w:r>
    </w:p>
    <w:p w14:paraId="7F3E9137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Дмитрий Иванович, можно сказать, один и</w:t>
      </w:r>
      <w:r>
        <w:rPr>
          <w:rFonts w:ascii="Times New Roman" w:eastAsia="Times New Roman" w:hAnsi="Times New Roman" w:cs="Times New Roman"/>
          <w:sz w:val="28"/>
          <w:szCs w:val="28"/>
        </w:rPr>
        <w:t>з отцов-основателей многих направлений науки и техники. В своё время он был педагогом у Владимира Ивановича Вернадского, который основал Радиевый институт в Санкт-Петербурге.</w:t>
      </w:r>
    </w:p>
    <w:p w14:paraId="1E55D442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Не многие знают, но Менделеев был химиком, физиком, метрологом, </w:t>
      </w:r>
      <w:r>
        <w:rPr>
          <w:rFonts w:ascii="Times New Roman" w:eastAsia="Times New Roman" w:hAnsi="Times New Roman" w:cs="Times New Roman"/>
          <w:sz w:val="28"/>
          <w:szCs w:val="28"/>
        </w:rPr>
        <w:t>экономистом, технологом, геологом, метеорологом, нефтяником, педагогом и даже приборостроителем. Менделеев был организатором многочисленных научно-исследовательских экспедиций, поэтому озвученное предложение Степана Макарова он воспринял с восторгом и всяч</w:t>
      </w:r>
      <w:r>
        <w:rPr>
          <w:rFonts w:ascii="Times New Roman" w:eastAsia="Times New Roman" w:hAnsi="Times New Roman" w:cs="Times New Roman"/>
          <w:sz w:val="28"/>
          <w:szCs w:val="28"/>
        </w:rPr>
        <w:t>ески помогал ему. Именно Дмитрий Иванович убедил министра финансов С.Ю. Витте выделить средства на строительство этого нового типа судна.</w:t>
      </w:r>
    </w:p>
    <w:p w14:paraId="5DBCA365" w14:textId="77777777" w:rsidR="00F321E3" w:rsidRDefault="00F321E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28D5351B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Слайд 1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>2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. Ледокол 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>«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Ермак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>»</w:t>
      </w:r>
    </w:p>
    <w:p w14:paraId="1663175D" w14:textId="6FCA0928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Техническое задание на ледокол было составлено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,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и на конкурсной основе была выбрана английс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кая фирма для постройки судна: завод Армстронга и </w:t>
      </w:r>
      <w:r w:rsidR="005E4353">
        <w:rPr>
          <w:rFonts w:ascii="Times New Roman" w:eastAsia="Times New Roman" w:hAnsi="Times New Roman" w:cs="Times New Roman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sz w:val="28"/>
          <w:szCs w:val="28"/>
        </w:rPr>
        <w:t>ит</w:t>
      </w:r>
      <w:r w:rsidR="005E4353">
        <w:rPr>
          <w:rFonts w:ascii="Times New Roman" w:eastAsia="Times New Roman" w:hAnsi="Times New Roman" w:cs="Times New Roman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sz w:val="28"/>
          <w:szCs w:val="28"/>
        </w:rPr>
        <w:t>орта в Ньюкасле на Тайне.</w:t>
      </w:r>
    </w:p>
    <w:p w14:paraId="72841A5B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Фирма обещала уложиться в 10 месяцев и 1,5 млн рублей. В конце 1897 года Макаровым был подписан договор на строительство, а спустя 11 месяцев после начала работ ледокол, назван</w:t>
      </w:r>
      <w:r>
        <w:rPr>
          <w:rFonts w:ascii="Times New Roman" w:eastAsia="Times New Roman" w:hAnsi="Times New Roman" w:cs="Times New Roman"/>
          <w:sz w:val="28"/>
          <w:szCs w:val="28"/>
        </w:rPr>
        <w:t>ный, по имени сибирского атамана, «Ермаком», был спущен на воду.</w:t>
      </w:r>
    </w:p>
    <w:p w14:paraId="50F41184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Ледокол успешно проработал 64 года. Создание «Ермака» открыло эпоху регулярных проводок судов по Северному морскому пути. В следующие десятилетия строительство арктических ледоколов продолжал</w:t>
      </w:r>
      <w:r>
        <w:rPr>
          <w:rFonts w:ascii="Times New Roman" w:eastAsia="Times New Roman" w:hAnsi="Times New Roman" w:cs="Times New Roman"/>
          <w:sz w:val="28"/>
          <w:szCs w:val="28"/>
        </w:rPr>
        <w:t>ось. Новый виток развити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русского ледокольного флота получило уже в послевоенное время — с покорением мирного атома.</w:t>
      </w:r>
    </w:p>
    <w:p w14:paraId="3E50C38E" w14:textId="77777777" w:rsidR="00F321E3" w:rsidRDefault="00F321E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3B6AE6D1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Слайд 1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>3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. Развитие атомного ледокольного флота, ледокол «Ленин»</w:t>
      </w:r>
    </w:p>
    <w:p w14:paraId="0F25BDAA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Стремительное развитие мирного атома после успешного пуска в 1954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году Первой в мире атомной электростанции в городе Обнинске во многом способствовало и развитию освоения Северного морского пути. Мощность силового агрегата судна во многом определяет его проходимость, и переход от угольных и дизельных установок к ядерным </w:t>
      </w:r>
      <w:r>
        <w:rPr>
          <w:rFonts w:ascii="Times New Roman" w:eastAsia="Times New Roman" w:hAnsi="Times New Roman" w:cs="Times New Roman"/>
          <w:sz w:val="28"/>
          <w:szCs w:val="28"/>
        </w:rPr>
        <w:t>позволил сделать большой технологический шаг вперёд.</w:t>
      </w:r>
    </w:p>
    <w:p w14:paraId="35E9DF27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В 1959 году был сдан в эксплуатацию Первый в мире атомный ледокол «Ленин». Строительство атомного ледокола поручили ленинградскому «Адмиралтейскому заводу». Были определены следующие основные параметры 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томного ледокола: </w:t>
      </w:r>
    </w:p>
    <w:p w14:paraId="68229E14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водоизмещение — 16 000 т,</w:t>
      </w:r>
    </w:p>
    <w:p w14:paraId="131746FA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наибольшая длина — 134 м,</w:t>
      </w:r>
    </w:p>
    <w:p w14:paraId="7F0A92E6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ширина — 27,6 м,</w:t>
      </w:r>
    </w:p>
    <w:p w14:paraId="53B27698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осадка — 9,2 м,</w:t>
      </w:r>
    </w:p>
    <w:p w14:paraId="007C7492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максимальная скорость на чистой воде — 19,5 узлов,</w:t>
      </w:r>
    </w:p>
    <w:p w14:paraId="4190C63A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автономность плавания — 1 год.</w:t>
      </w:r>
    </w:p>
    <w:p w14:paraId="6A1179F5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Мощность главных гребных двигателей — 44 000 л.с. Это очен</w:t>
      </w:r>
      <w:r>
        <w:rPr>
          <w:rFonts w:ascii="Times New Roman" w:eastAsia="Times New Roman" w:hAnsi="Times New Roman" w:cs="Times New Roman"/>
          <w:sz w:val="28"/>
          <w:szCs w:val="28"/>
        </w:rPr>
        <w:t>ь много! Для сравнения: мощность легендарного ледокола «Ермак» была всего 9 000 л.с. Чтобы представить эту мощь, представьте 110 грузовиков КамАЗ (у каждого ~400 л.с.), работающих вместе!</w:t>
      </w:r>
      <w:r>
        <w:rPr>
          <w:rStyle w:val="a3"/>
          <w:rFonts w:ascii="Times New Roman" w:eastAsia="Times New Roman" w:hAnsi="Times New Roman" w:cs="Times New Roman"/>
          <w:sz w:val="28"/>
          <w:szCs w:val="28"/>
        </w:rPr>
        <w:footnoteReference w:id="1"/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3B809DF8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Атомный ледокол «Ленин» положил начало целой вехи в истории атомн</w:t>
      </w:r>
      <w:r>
        <w:rPr>
          <w:rFonts w:ascii="Times New Roman" w:eastAsia="Times New Roman" w:hAnsi="Times New Roman" w:cs="Times New Roman"/>
          <w:sz w:val="28"/>
          <w:szCs w:val="28"/>
        </w:rPr>
        <w:t>ой промышленности России и позволил организовать круглогодичную навигацию в северных широтах.</w:t>
      </w:r>
    </w:p>
    <w:p w14:paraId="5039177F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За 30 лет эксплуатации ледокол прошёл 654,4 тыс. морских миль, из них 563,6 тыс. во льдах, и провёл 3740 судов.</w:t>
      </w:r>
    </w:p>
    <w:p w14:paraId="39474C43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Сегодня атомоход получил постоянную прописку в пор</w:t>
      </w:r>
      <w:r>
        <w:rPr>
          <w:rFonts w:ascii="Times New Roman" w:eastAsia="Times New Roman" w:hAnsi="Times New Roman" w:cs="Times New Roman"/>
          <w:sz w:val="28"/>
          <w:szCs w:val="28"/>
        </w:rPr>
        <w:t>ту Мурманска и действует как музей.</w:t>
      </w:r>
    </w:p>
    <w:p w14:paraId="7F457A1B" w14:textId="77777777" w:rsidR="00F321E3" w:rsidRDefault="00F321E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276A60DC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Слайд 1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>4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. Ледокол «Арктика»</w:t>
      </w:r>
    </w:p>
    <w:p w14:paraId="3712A5EC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Говоря о развитии атомного ледокольного флота и Северном морском пути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,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нельзя не упомянуть второй в мире атомный ледокол «Арктика», ведь это первое в мире судно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,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достигшее Северного полюса в </w:t>
      </w:r>
      <w:r>
        <w:rPr>
          <w:rFonts w:ascii="Times New Roman" w:eastAsia="Times New Roman" w:hAnsi="Times New Roman" w:cs="Times New Roman"/>
          <w:sz w:val="28"/>
          <w:szCs w:val="28"/>
        </w:rPr>
        <w:t>надводном плавании. Случилось это в 1977 году.</w:t>
      </w:r>
    </w:p>
    <w:p w14:paraId="61742BF2" w14:textId="77777777" w:rsidR="00F321E3" w:rsidRDefault="00F321E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40C6BB41" w14:textId="54F077FE" w:rsidR="00F321E3" w:rsidRPr="003125B4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lastRenderedPageBreak/>
        <w:t>Слайд 1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>5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. </w:t>
      </w:r>
      <w:r w:rsidR="003125B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/>
        </w:rPr>
        <w:t>До Северного морского пути</w:t>
      </w:r>
    </w:p>
    <w:p w14:paraId="3AA26F51" w14:textId="633EBDC1" w:rsidR="00F321E3" w:rsidRDefault="003125B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Теперь д</w:t>
      </w:r>
      <w:r w:rsidR="00FA1B51">
        <w:rPr>
          <w:rFonts w:ascii="Times New Roman" w:eastAsia="Times New Roman" w:hAnsi="Times New Roman" w:cs="Times New Roman"/>
          <w:sz w:val="28"/>
          <w:szCs w:val="28"/>
        </w:rPr>
        <w:t xml:space="preserve">авайте рассмотрим глобальную логистику. Представьте, что нам нужно доставить крупную партию груза, например, из Европы в Азию. Если это большие объёмы </w:t>
      </w:r>
      <w:r w:rsidR="00FA1B51">
        <w:rPr>
          <w:rFonts w:ascii="Times New Roman" w:eastAsia="Times New Roman" w:hAnsi="Times New Roman" w:cs="Times New Roman"/>
          <w:sz w:val="28"/>
          <w:szCs w:val="28"/>
        </w:rPr>
        <w:t>т</w:t>
      </w:r>
      <w:r w:rsidR="00FA1B51">
        <w:rPr>
          <w:rFonts w:ascii="Times New Roman" w:eastAsia="Times New Roman" w:hAnsi="Times New Roman" w:cs="Times New Roman"/>
          <w:sz w:val="28"/>
          <w:szCs w:val="28"/>
        </w:rPr>
        <w:t>овар</w:t>
      </w:r>
      <w:r w:rsidR="006B51BD">
        <w:rPr>
          <w:rFonts w:ascii="Times New Roman" w:eastAsia="Times New Roman" w:hAnsi="Times New Roman" w:cs="Times New Roman"/>
          <w:sz w:val="28"/>
          <w:szCs w:val="28"/>
          <w:lang w:val="ru-RU"/>
        </w:rPr>
        <w:t>ов длительного хранения</w:t>
      </w:r>
      <w:r w:rsidR="00FA1B51">
        <w:rPr>
          <w:rFonts w:ascii="Times New Roman" w:eastAsia="Times New Roman" w:hAnsi="Times New Roman" w:cs="Times New Roman"/>
          <w:sz w:val="28"/>
          <w:szCs w:val="28"/>
        </w:rPr>
        <w:t>, воздушный транспорт мы сразу исключаем — это чрезвычайно дорого.</w:t>
      </w:r>
    </w:p>
    <w:p w14:paraId="04953BE3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Можно рассмотреть железнодорожный или автомобильный транспорт. Однако эти способы часто оказываются очень затратными по времени. Скорость доставки поездом, к примеру, из Китая в Герман</w:t>
      </w:r>
      <w:r>
        <w:rPr>
          <w:rFonts w:ascii="Times New Roman" w:eastAsia="Times New Roman" w:hAnsi="Times New Roman" w:cs="Times New Roman"/>
          <w:sz w:val="28"/>
          <w:szCs w:val="28"/>
        </w:rPr>
        <w:t>ию может составлять от 15 до 60 дней. Фактическое время зависит от множества факторов: выбора маршрута, работы логистических компаний, погодных условий и, что очень важно, от времени на пересечение границ нескольких государств, где требуются таможенные про</w:t>
      </w:r>
      <w:r>
        <w:rPr>
          <w:rFonts w:ascii="Times New Roman" w:eastAsia="Times New Roman" w:hAnsi="Times New Roman" w:cs="Times New Roman"/>
          <w:sz w:val="28"/>
          <w:szCs w:val="28"/>
        </w:rPr>
        <w:t>цедуры и проверки.</w:t>
      </w:r>
    </w:p>
    <w:p w14:paraId="6C27358D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А вот морской транспорт решает сразу несколько ключевых проблем.</w:t>
      </w:r>
    </w:p>
    <w:p w14:paraId="373E4401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Во-первых, сроки морских перевозок достаточно предсказуемы, что критически важно для формирования конечной стоимости товара.</w:t>
      </w:r>
    </w:p>
    <w:p w14:paraId="6AC3B5D9" w14:textId="26F67058" w:rsidR="00F321E3" w:rsidRPr="000C6FF7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Во-вторых, это огромные объёмы. Современные кон</w:t>
      </w:r>
      <w:r>
        <w:rPr>
          <w:rFonts w:ascii="Times New Roman" w:eastAsia="Times New Roman" w:hAnsi="Times New Roman" w:cs="Times New Roman"/>
          <w:sz w:val="28"/>
          <w:szCs w:val="28"/>
        </w:rPr>
        <w:t>тейнеровозы способны перевозить от 500 до 20 тысяч стандартных морских контейнеров за один рейс</w:t>
      </w:r>
      <w:r w:rsidR="000C6FF7">
        <w:rPr>
          <w:rFonts w:ascii="Times New Roman" w:eastAsia="Times New Roman" w:hAnsi="Times New Roman" w:cs="Times New Roman"/>
          <w:sz w:val="28"/>
          <w:szCs w:val="28"/>
          <w:lang w:val="ru-RU"/>
        </w:rPr>
        <w:t>, чего не может позволить себе ни один поезд.</w:t>
      </w:r>
    </w:p>
    <w:p w14:paraId="71243DB7" w14:textId="77777777" w:rsidR="00F321E3" w:rsidRDefault="00F321E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1660874D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Слайд 1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>6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.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Снимки Суэцкого канала</w:t>
      </w:r>
    </w:p>
    <w:p w14:paraId="10334528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Итак, морские перевозки — это быстро, безопасно и выгодно. Теперь зададимся другим вопросом: как доставить груз, скажем, из В</w:t>
      </w:r>
      <w:r>
        <w:rPr>
          <w:rFonts w:ascii="Times New Roman" w:eastAsia="Times New Roman" w:hAnsi="Times New Roman" w:cs="Times New Roman"/>
          <w:sz w:val="28"/>
          <w:szCs w:val="28"/>
        </w:rPr>
        <w:t>ладивостока в Мурманск?</w:t>
      </w:r>
    </w:p>
    <w:p w14:paraId="19F0BB24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Классический, или Южный, путь ведёт нас вокруг всей Евразии, через узкое «горлышко» Суэцкого канала. Протяжённость такого маршрута — около 23 тысяч километров.</w:t>
      </w:r>
    </w:p>
    <w:p w14:paraId="434822FA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Обратите внимание на карту. Сам Суэцкий канал — это искусственная артери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я длиной около 160 километров и шириной в самом широком месте не более 350 метров. Прохождение через него — сложный процесс. Суда движутся </w:t>
      </w: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караванами, часто в одном направлении, и десятки кораблей могут простаивать в ожидании своей очереди.</w:t>
      </w:r>
    </w:p>
    <w:p w14:paraId="4172B4ED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При этом в исто</w:t>
      </w:r>
      <w:r>
        <w:rPr>
          <w:rFonts w:ascii="Times New Roman" w:eastAsia="Times New Roman" w:hAnsi="Times New Roman" w:cs="Times New Roman"/>
          <w:sz w:val="28"/>
          <w:szCs w:val="28"/>
        </w:rPr>
        <w:t>рии Суэцкого канала бывали случаи, когда мировая торговля полностью приостанавливалась.</w:t>
      </w:r>
    </w:p>
    <w:p w14:paraId="6893B559" w14:textId="68BB8D06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Например, в марте 2021 года, когда один из крупнейших контейнеровозов </w:t>
      </w:r>
      <w:r>
        <w:rPr>
          <w:rFonts w:ascii="Times New Roman" w:eastAsia="Times New Roman" w:hAnsi="Times New Roman" w:cs="Times New Roman"/>
          <w:sz w:val="28"/>
          <w:szCs w:val="28"/>
        </w:rPr>
        <w:t>Ever Given</w:t>
      </w:r>
      <w:r>
        <w:rPr>
          <w:rFonts w:ascii="Times New Roman" w:eastAsia="Times New Roman" w:hAnsi="Times New Roman" w:cs="Times New Roman"/>
          <w:sz w:val="28"/>
          <w:szCs w:val="28"/>
        </w:rPr>
        <w:t>, перевозивший более 18 000 контейнеров, сел на мель, полностью парализовав судоходств</w:t>
      </w:r>
      <w:r>
        <w:rPr>
          <w:rFonts w:ascii="Times New Roman" w:eastAsia="Times New Roman" w:hAnsi="Times New Roman" w:cs="Times New Roman"/>
          <w:sz w:val="28"/>
          <w:szCs w:val="28"/>
        </w:rPr>
        <w:t>о на 6 дней.</w:t>
      </w:r>
    </w:p>
    <w:p w14:paraId="05A0FB97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К слову, к окончанию операции по деблокированию канала скопилось более 450 судов, а экономический ущерб оценивался около 400 млн долл. США в час, то есть чуть менее 10 млрд долл. в день.</w:t>
      </w:r>
    </w:p>
    <w:p w14:paraId="0BE084AF" w14:textId="77777777" w:rsidR="00F321E3" w:rsidRDefault="00F321E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3F4EE339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Слайд 1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>7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.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Преимущества СМП</w:t>
      </w:r>
    </w:p>
    <w:p w14:paraId="70F0CF92" w14:textId="1356EA85" w:rsidR="003125B4" w:rsidRDefault="00FA1B51" w:rsidP="003125B4">
      <w:pPr>
        <w:spacing w:after="0" w:line="360" w:lineRule="auto"/>
        <w:ind w:left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Существует ли альтернатива? </w:t>
      </w:r>
      <w:r>
        <w:rPr>
          <w:rFonts w:ascii="Times New Roman" w:eastAsia="Times New Roman" w:hAnsi="Times New Roman" w:cs="Times New Roman"/>
          <w:sz w:val="28"/>
          <w:szCs w:val="28"/>
        </w:rPr>
        <w:t>Да, и это — Северный морской путь.</w:t>
      </w:r>
      <w:r w:rsidR="003125B4">
        <w:rPr>
          <w:rFonts w:ascii="Times New Roman" w:eastAsia="Times New Roman" w:hAnsi="Times New Roman" w:cs="Times New Roman"/>
          <w:sz w:val="28"/>
          <w:szCs w:val="28"/>
        </w:rPr>
        <w:br/>
      </w:r>
      <w:r w:rsidR="003125B4">
        <w:rPr>
          <w:rFonts w:ascii="Times New Roman" w:eastAsia="Times New Roman" w:hAnsi="Times New Roman" w:cs="Times New Roman"/>
          <w:sz w:val="28"/>
          <w:szCs w:val="28"/>
        </w:rPr>
        <w:t>Что это такое и почему он так важен для России и для мира?</w:t>
      </w:r>
    </w:p>
    <w:p w14:paraId="506FDDA5" w14:textId="34A75AE6" w:rsidR="00F321E3" w:rsidRDefault="003125B4" w:rsidP="003125B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Чтобы ответить на эти вопросы, давайте обратимся к карте. Взгляните на географическое положение нашей страны. Общая протяжённость границ России превышает 60 тысяч километров, и две трети из них — это морские границы. Таким образом, Северный морской путь — это не просто дорога во льдах, это крупнейшая национальная транспортная артерия стратегического значения.</w:t>
      </w:r>
    </w:p>
    <w:p w14:paraId="6E96D7E8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На слайде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красной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линией показан классический </w:t>
      </w:r>
      <w:r w:rsidRPr="000C6FF7">
        <w:rPr>
          <w:rFonts w:ascii="Times New Roman" w:eastAsia="Times New Roman" w:hAnsi="Times New Roman" w:cs="Times New Roman"/>
          <w:sz w:val="28"/>
          <w:szCs w:val="28"/>
          <w:lang w:val="ru-RU"/>
        </w:rPr>
        <w:t>железнодорожный</w:t>
      </w:r>
      <w:r w:rsidRPr="000C6FF7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маршрут из Владивостока в 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Санкт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-Петербург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а 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белой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— путь по Северному морскому пути. Разница видна даже невооружённым глазом.</w:t>
      </w:r>
    </w:p>
    <w:p w14:paraId="2BE5DEBC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Если говорить о 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расстояниях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для Морских судов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, то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по Севморпути 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оно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составляет 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около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14 тысяч километров против 23 тысяч через Суэцкий канал. Что это значит на практике?</w:t>
      </w:r>
    </w:p>
    <w:p w14:paraId="2C9EAB17" w14:textId="67AE056E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Путь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стан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овится</w:t>
      </w:r>
      <w:r w:rsidR="001E1CD4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значительно 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короче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, а это б</w:t>
      </w:r>
      <w:r>
        <w:rPr>
          <w:rFonts w:ascii="Times New Roman" w:eastAsia="Times New Roman" w:hAnsi="Times New Roman" w:cs="Times New Roman"/>
          <w:sz w:val="28"/>
          <w:szCs w:val="28"/>
        </w:rPr>
        <w:t>ольшая экономия топлива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и времени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Сокращение времени доставки, что снижает конечную цену товара для потребителя.</w:t>
      </w:r>
    </w:p>
    <w:p w14:paraId="5E164E32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/>
        </w:rPr>
        <w:lastRenderedPageBreak/>
        <w:t>Ещё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один пример международных грузоперевозок</w:t>
      </w:r>
      <w:r>
        <w:rPr>
          <w:rFonts w:ascii="Times New Roman" w:eastAsia="Times New Roman" w:hAnsi="Times New Roman" w:cs="Times New Roman"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 порта в Йокогаме (Япония) в порт Роттердама (Нидерланды) путь че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рез северные территории короче на 59%. А из Шанхая в Гамбург </w:t>
      </w:r>
      <w:r>
        <w:rPr>
          <w:rFonts w:ascii="Times New Roman" w:eastAsia="Times New Roman" w:hAnsi="Times New Roman" w:cs="Times New Roman"/>
          <w:sz w:val="28"/>
          <w:szCs w:val="28"/>
        </w:rPr>
        <w:t>—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 32%.</w:t>
      </w:r>
    </w:p>
    <w:p w14:paraId="18C2C0E3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>ё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это обуславливает постоянно растущий спрос на проводку судов по Северному морскому пути. Однако история освоения наших Северных территорий полна загадок. И сейчас мы погрузимся в основные вехи этой истории.</w:t>
      </w:r>
    </w:p>
    <w:p w14:paraId="026E8D73" w14:textId="77777777" w:rsidR="00F321E3" w:rsidRDefault="00F321E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6635251B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Слайд 1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>8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 Первый проход по СМП</w:t>
      </w:r>
    </w:p>
    <w:p w14:paraId="1FDD5CB9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1878 год. Это од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 из ключевых дат освоения Северного морского пути. Экспедиция шведского геолога и географа, исследователя Арктики, мореплавателя Адольфа Эрика Норденшёльда на судне «Вега» стала первой экспедицией, во время которой удалось пройти весь Северный морской пу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ть, известный с середины 1700-х годов, как возможный судоходный маршрут между Европой и Азией через Северный Ледовитый океан.</w:t>
      </w:r>
    </w:p>
    <w:p w14:paraId="0A3ADC82" w14:textId="77777777" w:rsidR="00F321E3" w:rsidRDefault="00F321E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0F2A1CA7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Слайд 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>9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.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Перспективы развития СМП</w:t>
      </w:r>
    </w:p>
    <w:p w14:paraId="5D99F9B3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Атомный ледокольный флот сегодня активно развивается и является надёжной основой для освоения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Арктики. Сегодня мы бьём рекорды грузоперевозок СССР по Северному морскому пути. 6,58 млн тонн было проведено по СМП в 1987 году. Сравните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>: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 2024 году этот показатель составил 37,9 млн тонн. Более чем в 5 раз больше</w:t>
      </w:r>
      <w:r>
        <w:rPr>
          <w:rStyle w:val="a3"/>
          <w:rFonts w:ascii="Times New Roman" w:eastAsia="Times New Roman" w:hAnsi="Times New Roman" w:cs="Times New Roman"/>
          <w:color w:val="000000"/>
          <w:sz w:val="28"/>
          <w:szCs w:val="28"/>
        </w:rPr>
        <w:footnoteReference w:id="2"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14:paraId="770D295B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По состоянию на июль 2025 года, в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строю находится 8 действующих ледоколов: Ямал, 50 лет Победы, Таймыр, Вайгач, Арктика, Сибирь, Урал, Якутия. А наша страна является единственной обладательницей Атомного ледокольного флота.</w:t>
      </w:r>
    </w:p>
    <w:p w14:paraId="4EF88663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В обозримом будущем СМП может и должен стать основной транспортной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артерией, соединяющей Европу и Азию. В отличие от Южного морского пути через Суэцкий канал, у нас нет ограничений по тоннажу и размеру судов.</w:t>
      </w:r>
    </w:p>
    <w:p w14:paraId="2F486765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Атомный ледокольный флот способен организовать круглогодичную безопасную проводку любых судов, экономя время и де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ньги заказчиков.</w:t>
      </w:r>
    </w:p>
    <w:p w14:paraId="07B368F5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Однако не стоит забывать и о возможных рисках, угрозах и новых возможностях, которые открываются благодаря СМП.</w:t>
      </w:r>
    </w:p>
    <w:p w14:paraId="08CE3BA0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Во-первых, глобальное потепление увеличивает продолжительность свободной навигации. В отдалённой перспективе для свободной нави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гации дорогостоящие ледоколы могут не понадобиться. Однако, несмотря на глобальные климатические тенденции, ледовая обстановка в Северном Ледовитом океане, по оценкам учёных, минимум до 2050 года будет требовать ледокольной проводки большую часть года.</w:t>
      </w:r>
    </w:p>
    <w:p w14:paraId="6AD21A93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вторых, скрытые ранее арктические недра с развитием СМП делают добычу и транспортировку полезных ископаемых рентабельной, что может усилить конкуренцию в арктической зоне, а также нанести экологический ущерб территории.</w:t>
      </w:r>
    </w:p>
    <w:p w14:paraId="1952751D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В-третьих, для сохранения контроля 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ад Северными территориями и усиления нашего присутствия, необходимо активно развивать и осваивать прибрежные территории, создавать современную портовую инфраструктуру, ремонтные базы и т.д.</w:t>
      </w:r>
    </w:p>
    <w:p w14:paraId="0B6388D2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Таким образом, Северный морской путь является драйвером устойчивог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развития наших Северных территорий.</w:t>
      </w:r>
    </w:p>
    <w:p w14:paraId="04848502" w14:textId="3AC3F1F0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А подытожить впечатляющие перспективы СМП хотелось бы словами </w:t>
      </w:r>
      <w:r w:rsidR="007A24B7"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инистра Российской Федерации по развитию Дальнего Востока и Арктики Алексея Чекункова на сессии ПМЭФ-2024 «Северный морской путь: расширяя арктические гори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зонты»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>: «…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 следующие 11 лет [прогнозируется] провоз по Северному морскому пути 1,8 млрд тонн грузов общей стоимостью 111 трлн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рублей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…»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Исходя из этой оценки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следует заключить, что СМП станет играть ещё более заметную роль в ВВП страны к 2035 году</w:t>
      </w:r>
      <w:r>
        <w:rPr>
          <w:rStyle w:val="a3"/>
          <w:rFonts w:ascii="Times New Roman" w:eastAsia="Times New Roman" w:hAnsi="Times New Roman" w:cs="Times New Roman"/>
          <w:color w:val="000000"/>
          <w:sz w:val="28"/>
          <w:szCs w:val="28"/>
        </w:rPr>
        <w:footnoteReference w:id="3"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14:paraId="6AEF515A" w14:textId="77777777" w:rsidR="00F321E3" w:rsidRDefault="00F321E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7A10C94D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айд 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>20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-2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>5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Викторина (открыт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ые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вопрос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)</w:t>
      </w:r>
    </w:p>
    <w:p w14:paraId="7107867B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И в заключение сегодняшней лекции хочется ещё раз проверить ваши знания и эрудицию, дорогие друзья. Проведём ещё одну викторину. Итак, поехали.</w:t>
      </w:r>
    </w:p>
    <w:p w14:paraId="48BF1219" w14:textId="77777777" w:rsidR="00F321E3" w:rsidRDefault="00F321E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652614D5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Вопрос 1: Какая природная зона преобладает на суше российской </w:t>
      </w:r>
      <w:r>
        <w:rPr>
          <w:rFonts w:ascii="Times New Roman" w:eastAsia="Times New Roman" w:hAnsi="Times New Roman" w:cs="Times New Roman"/>
          <w:sz w:val="28"/>
          <w:szCs w:val="28"/>
        </w:rPr>
        <w:t>Арктики?</w:t>
      </w:r>
    </w:p>
    <w:p w14:paraId="00FA21B9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Ответ: Тундра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.</w:t>
      </w:r>
    </w:p>
    <w:p w14:paraId="16EC70BB" w14:textId="77777777" w:rsidR="00F321E3" w:rsidRDefault="00F321E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07AD6418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Вопрос 2: Какой город является крупнейшим в мире за полярным кругом?</w:t>
      </w:r>
    </w:p>
    <w:p w14:paraId="21E5A781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Ответ: Мурманск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.</w:t>
      </w:r>
    </w:p>
    <w:p w14:paraId="0257B33B" w14:textId="77777777" w:rsidR="00F321E3" w:rsidRDefault="00F321E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79839278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Вопрос 3: 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Как назывался </w:t>
      </w:r>
      <w:r>
        <w:rPr>
          <w:rFonts w:ascii="Times New Roman" w:eastAsia="Times New Roman" w:hAnsi="Times New Roman" w:cs="Times New Roman"/>
          <w:sz w:val="28"/>
          <w:szCs w:val="28"/>
        </w:rPr>
        <w:t>первый в мире атомный ледокол?</w:t>
      </w:r>
    </w:p>
    <w:p w14:paraId="4796F859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Ответ: 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«</w:t>
      </w:r>
      <w:r>
        <w:rPr>
          <w:rFonts w:ascii="Times New Roman" w:eastAsia="Times New Roman" w:hAnsi="Times New Roman" w:cs="Times New Roman"/>
          <w:sz w:val="28"/>
          <w:szCs w:val="28"/>
        </w:rPr>
        <w:t>Ленин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».</w:t>
      </w:r>
    </w:p>
    <w:p w14:paraId="05C2531D" w14:textId="77777777" w:rsidR="00F321E3" w:rsidRDefault="00F321E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0AFB3EC7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Слайд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>ы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2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>6-28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. Заключение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>. Обратная связь</w:t>
      </w:r>
    </w:p>
    <w:p w14:paraId="63A41775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Дорогие слушатели, </w:t>
      </w:r>
      <w:r>
        <w:rPr>
          <w:rFonts w:ascii="Times New Roman" w:eastAsia="Times New Roman" w:hAnsi="Times New Roman" w:cs="Times New Roman"/>
          <w:sz w:val="28"/>
          <w:szCs w:val="28"/>
        </w:rPr>
        <w:t>благодарю вас за внимание и активное участие в лекции! Ваше мнение очень важно для улучшения наших мероприятий. Пожалуйста, отсканируйте QR‑код на этом слайде и оставьте ваш отзыв. Жду ваших комментариев и до новых встреч!</w:t>
      </w:r>
    </w:p>
    <w:p w14:paraId="2924C211" w14:textId="77777777" w:rsidR="00F321E3" w:rsidRDefault="00F321E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0235C27F" w14:textId="77777777" w:rsidR="00F321E3" w:rsidRDefault="00FA1B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Слайд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 xml:space="preserve"> 29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. 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>Полезные ссылки</w:t>
      </w:r>
    </w:p>
    <w:p w14:paraId="63733E14" w14:textId="77777777" w:rsidR="00F321E3" w:rsidRDefault="00F321E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sectPr w:rsidR="00F321E3">
      <w:headerReference w:type="default" r:id="rId10"/>
      <w:footerReference w:type="default" r:id="rId11"/>
      <w:headerReference w:type="first" r:id="rId12"/>
      <w:footerReference w:type="first" r:id="rId13"/>
      <w:pgSz w:w="11906" w:h="16838"/>
      <w:pgMar w:top="1134" w:right="1133" w:bottom="1134" w:left="1134" w:header="708" w:footer="708" w:gutter="0"/>
      <w:pgNumType w:start="1"/>
      <w:cols w:space="720"/>
      <w:titlePg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1466AE0" w14:textId="77777777" w:rsidR="00FA1B51" w:rsidRDefault="00FA1B51">
      <w:pPr>
        <w:spacing w:line="240" w:lineRule="auto"/>
      </w:pPr>
      <w:r>
        <w:separator/>
      </w:r>
    </w:p>
  </w:endnote>
  <w:endnote w:type="continuationSeparator" w:id="0">
    <w:p w14:paraId="7E570B91" w14:textId="77777777" w:rsidR="00FA1B51" w:rsidRDefault="00FA1B51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  <w:embedRegular r:id="rId1" w:fontKey="{8DC0EEF1-9852-4148-BFD0-4BC89136A7F1}"/>
    <w:embedBold r:id="rId2" w:fontKey="{6E57357D-F72F-4937-A3E3-AC197A80E9AA}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  <w:embedItalic r:id="rId3" w:fontKey="{9EB25A0B-A235-4086-BB43-B4B37A98E155}"/>
  </w:font>
  <w:font w:name="System Font">
    <w:altName w:val="Segoe Print"/>
    <w:charset w:val="00"/>
    <w:family w:val="roman"/>
    <w:pitch w:val="default"/>
    <w:embedRegular r:id="rId4" w:fontKey="{2758DDDE-C301-411D-AA80-71A68DAB31F3}"/>
  </w:font>
  <w:font w:name="DengXian">
    <w:altName w:val="等线"/>
    <w:panose1 w:val="02010600030101010101"/>
    <w:charset w:val="00"/>
    <w:family w:val="auto"/>
    <w:pitch w:val="default"/>
    <w:embedRegular r:id="rId5" w:fontKey="{E58623FB-F2F5-4D84-A620-EEF92590D6B5}"/>
  </w:font>
  <w:font w:name=".SFUI-Regular">
    <w:altName w:val="Segoe Print"/>
    <w:charset w:val="00"/>
    <w:family w:val="roman"/>
    <w:pitch w:val="default"/>
    <w:embedRegular r:id="rId6" w:fontKey="{1E0BB737-2FBA-490A-B65D-B72705F39863}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DengXian Light">
    <w:altName w:val="等线 Light"/>
    <w:charset w:val="86"/>
    <w:family w:val="roman"/>
    <w:pitch w:val="default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  <w:embedRegular r:id="rId7" w:fontKey="{0AA10324-0379-491C-A091-2187DBE10317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64906134"/>
    </w:sdtPr>
    <w:sdtEndPr>
      <w:rPr>
        <w:rFonts w:ascii="Times New Roman" w:hAnsi="Times New Roman" w:cs="Times New Roman"/>
        <w:sz w:val="28"/>
        <w:szCs w:val="28"/>
      </w:rPr>
    </w:sdtEndPr>
    <w:sdtContent>
      <w:p w14:paraId="5F55844A" w14:textId="77777777" w:rsidR="00F321E3" w:rsidRDefault="00FA1B51">
        <w:pPr>
          <w:pStyle w:val="af"/>
          <w:jc w:val="right"/>
          <w:rPr>
            <w:rFonts w:ascii="Times New Roman" w:hAnsi="Times New Roman" w:cs="Times New Roman"/>
            <w:sz w:val="28"/>
            <w:szCs w:val="28"/>
          </w:rPr>
        </w:pPr>
        <w:r>
          <w:rPr>
            <w:rFonts w:ascii="Times New Roman" w:hAnsi="Times New Roman" w:cs="Times New Roman"/>
            <w:sz w:val="28"/>
            <w:szCs w:val="28"/>
          </w:rPr>
          <w:fldChar w:fldCharType="begin"/>
        </w:r>
        <w:r>
          <w:rPr>
            <w:rFonts w:ascii="Times New Roman" w:hAnsi="Times New Roman" w:cs="Times New Roman"/>
            <w:sz w:val="28"/>
            <w:szCs w:val="28"/>
          </w:rPr>
          <w:instrText>PAGE   \* MERGEFORMAT</w:instrText>
        </w:r>
        <w:r>
          <w:rPr>
            <w:rFonts w:ascii="Times New Roman" w:hAnsi="Times New Roman" w:cs="Times New Roman"/>
            <w:sz w:val="28"/>
            <w:szCs w:val="28"/>
          </w:rPr>
          <w:fldChar w:fldCharType="separate"/>
        </w:r>
        <w:r>
          <w:rPr>
            <w:rFonts w:ascii="Times New Roman" w:hAnsi="Times New Roman" w:cs="Times New Roman"/>
            <w:sz w:val="28"/>
            <w:szCs w:val="28"/>
            <w:lang w:val="ru-RU"/>
          </w:rPr>
          <w:t>2</w:t>
        </w:r>
        <w:r>
          <w:rPr>
            <w:rFonts w:ascii="Times New Roman" w:hAnsi="Times New Roman" w:cs="Times New Roman"/>
            <w:sz w:val="28"/>
            <w:szCs w:val="28"/>
          </w:rPr>
          <w:fldChar w:fldCharType="end"/>
        </w:r>
      </w:p>
    </w:sdtContent>
  </w:sdt>
  <w:p w14:paraId="6EC0F368" w14:textId="77777777" w:rsidR="00F321E3" w:rsidRDefault="00F321E3">
    <w:pPr>
      <w:pStyle w:val="af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2A10B5" w14:textId="77777777" w:rsidR="00F321E3" w:rsidRDefault="00F321E3">
    <w:pPr>
      <w:pStyle w:val="af"/>
      <w:jc w:val="right"/>
    </w:pPr>
  </w:p>
  <w:p w14:paraId="5FCFD43B" w14:textId="77777777" w:rsidR="00F321E3" w:rsidRDefault="00F321E3">
    <w:pPr>
      <w:pStyle w:val="af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41D94A2" w14:textId="77777777" w:rsidR="00FA1B51" w:rsidRDefault="00FA1B51">
      <w:pPr>
        <w:spacing w:after="0"/>
      </w:pPr>
      <w:r>
        <w:separator/>
      </w:r>
    </w:p>
  </w:footnote>
  <w:footnote w:type="continuationSeparator" w:id="0">
    <w:p w14:paraId="28C161E3" w14:textId="77777777" w:rsidR="00FA1B51" w:rsidRDefault="00FA1B51">
      <w:pPr>
        <w:spacing w:after="0"/>
      </w:pPr>
      <w:r>
        <w:continuationSeparator/>
      </w:r>
    </w:p>
  </w:footnote>
  <w:footnote w:id="1">
    <w:p w14:paraId="5A54868A" w14:textId="77777777" w:rsidR="00F321E3" w:rsidRDefault="00FA1B51">
      <w:pPr>
        <w:pStyle w:val="aa"/>
        <w:rPr>
          <w:lang w:val="ru-RU"/>
        </w:rPr>
      </w:pPr>
      <w:r>
        <w:rPr>
          <w:rStyle w:val="a3"/>
          <w:rFonts w:ascii="Times New Roman" w:hAnsi="Times New Roman" w:cs="Times New Roman"/>
        </w:rPr>
        <w:footnoteRef/>
      </w:r>
      <w:r>
        <w:rPr>
          <w:rFonts w:ascii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 xml:space="preserve">Источник: </w:t>
      </w:r>
      <w:hyperlink r:id="rId1">
        <w:r>
          <w:rPr>
            <w:rFonts w:ascii="Times New Roman" w:eastAsia="Times New Roman" w:hAnsi="Times New Roman" w:cs="Times New Roman"/>
            <w:color w:val="0000FF"/>
            <w:u w:val="single"/>
          </w:rPr>
          <w:t>https://www.biblioatom.ru/archievements/pervyj-ledokol</w:t>
        </w:r>
      </w:hyperlink>
      <w:r>
        <w:rPr>
          <w:rFonts w:ascii="Times New Roman" w:eastAsia="Times New Roman" w:hAnsi="Times New Roman" w:cs="Times New Roman"/>
        </w:rPr>
        <w:t>.</w:t>
      </w:r>
    </w:p>
  </w:footnote>
  <w:footnote w:id="2">
    <w:p w14:paraId="77BA325F" w14:textId="77777777" w:rsidR="00F321E3" w:rsidRDefault="00FA1B51">
      <w:pPr>
        <w:pStyle w:val="aa"/>
        <w:rPr>
          <w:lang w:val="ru-RU"/>
        </w:rPr>
      </w:pPr>
      <w:r>
        <w:rPr>
          <w:rStyle w:val="a3"/>
        </w:rPr>
        <w:footnoteRef/>
      </w:r>
      <w:r>
        <w:t xml:space="preserve"> </w:t>
      </w:r>
      <w:hyperlink r:id="rId2">
        <w:r>
          <w:rPr>
            <w:rFonts w:ascii="Times New Roman" w:eastAsia="Times New Roman" w:hAnsi="Times New Roman" w:cs="Times New Roman"/>
            <w:color w:val="0000FF"/>
            <w:u w:val="single"/>
          </w:rPr>
          <w:t>https://www.rosatomflot.ru/press-centr/novosti-predpriyatiya/2025/01/09/11644-obem-gruzoperevozok</w:t>
        </w:r>
        <w:r>
          <w:rPr>
            <w:rFonts w:ascii="Times New Roman" w:eastAsia="Times New Roman" w:hAnsi="Times New Roman" w:cs="Times New Roman"/>
            <w:color w:val="0000FF"/>
            <w:u w:val="single"/>
          </w:rPr>
          <w:t>-po-severnomu-morskomu-puti-ustanovil-rekord/</w:t>
        </w:r>
      </w:hyperlink>
    </w:p>
  </w:footnote>
  <w:footnote w:id="3">
    <w:p w14:paraId="3D2B6956" w14:textId="77777777" w:rsidR="00F321E3" w:rsidRDefault="00FA1B51">
      <w:pPr>
        <w:pStyle w:val="aa"/>
        <w:rPr>
          <w:lang w:val="ru-RU"/>
        </w:rPr>
      </w:pPr>
      <w:r>
        <w:rPr>
          <w:rStyle w:val="a3"/>
        </w:rPr>
        <w:footnoteRef/>
      </w:r>
      <w:r>
        <w:t xml:space="preserve"> </w:t>
      </w:r>
      <w:hyperlink r:id="rId3" w:history="1">
        <w:r>
          <w:rPr>
            <w:rStyle w:val="a5"/>
            <w:rFonts w:ascii="Times New Roman" w:eastAsia="Times New Roman" w:hAnsi="Times New Roman" w:cs="Times New Roman"/>
          </w:rPr>
          <w:t>https://roscongress.org/materials/severnyy-morskoy-p</w:t>
        </w:r>
        <w:r>
          <w:rPr>
            <w:rStyle w:val="a5"/>
            <w:rFonts w:ascii="Times New Roman" w:eastAsia="Times New Roman" w:hAnsi="Times New Roman" w:cs="Times New Roman"/>
          </w:rPr>
          <w:t>ut-2050-tikhaya-gavan-globalnoy-logistiki/?utm_referrer=https%3A%2F%2Fwww.google.com%2F</w:t>
        </w:r>
      </w:hyperlink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962EE2" w14:textId="77777777" w:rsidR="00F321E3" w:rsidRDefault="00FA1B51">
    <w:pPr>
      <w:tabs>
        <w:tab w:val="center" w:pos="4677"/>
        <w:tab w:val="right" w:pos="9355"/>
      </w:tabs>
      <w:spacing w:after="0" w:line="240" w:lineRule="auto"/>
      <w:jc w:val="center"/>
    </w:pPr>
    <w:r>
      <w:rPr>
        <w:rFonts w:ascii="Arial" w:eastAsia="Arial" w:hAnsi="Arial" w:cs="Arial"/>
        <w:noProof/>
      </w:rPr>
      <w:drawing>
        <wp:inline distT="0" distB="0" distL="0" distR="0" wp14:anchorId="2757685D" wp14:editId="5F4B8231">
          <wp:extent cx="1638935" cy="384810"/>
          <wp:effectExtent l="0" t="0" r="0" b="0"/>
          <wp:docPr id="8" name="image1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1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639408" cy="38496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514C9D8" w14:textId="77777777" w:rsidR="00F321E3" w:rsidRDefault="00FA1B51">
    <w:pPr>
      <w:pStyle w:val="ac"/>
      <w:jc w:val="center"/>
    </w:pPr>
    <w:r>
      <w:rPr>
        <w:rFonts w:ascii="Arial" w:eastAsia="Arial" w:hAnsi="Arial" w:cs="Arial"/>
        <w:noProof/>
      </w:rPr>
      <w:drawing>
        <wp:inline distT="0" distB="0" distL="0" distR="0" wp14:anchorId="6ECE6A70" wp14:editId="7FD64651">
          <wp:extent cx="1638935" cy="384810"/>
          <wp:effectExtent l="0" t="0" r="0" b="0"/>
          <wp:docPr id="9" name="image1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" name="image1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639408" cy="38496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681A6F4F"/>
    <w:multiLevelType w:val="multilevel"/>
    <w:tmpl w:val="681A6F4F"/>
    <w:lvl w:ilvl="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  <w:u w:val="none"/>
      </w:rPr>
    </w:lvl>
    <w:lvl w:ilvl="1">
      <w:start w:val="1"/>
      <w:numFmt w:val="bullet"/>
      <w:lvlText w:val="o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▪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o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▪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o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▪"/>
      <w:lvlJc w:val="left"/>
      <w:pPr>
        <w:ind w:left="6480" w:hanging="360"/>
      </w:pPr>
      <w:rPr>
        <w:u w:val="none"/>
      </w:rPr>
    </w:lvl>
  </w:abstractNum>
  <w:abstractNum w:abstractNumId="1" w15:restartNumberingAfterBreak="0">
    <w:nsid w:val="78B16A99"/>
    <w:multiLevelType w:val="multilevel"/>
    <w:tmpl w:val="78B16A99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embedTrueTypeFont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C4101"/>
    <w:rsid w:val="0004267F"/>
    <w:rsid w:val="000C6FF7"/>
    <w:rsid w:val="001E1CD4"/>
    <w:rsid w:val="00201DAF"/>
    <w:rsid w:val="002B0476"/>
    <w:rsid w:val="003125B4"/>
    <w:rsid w:val="00356407"/>
    <w:rsid w:val="004400F9"/>
    <w:rsid w:val="004B0F9A"/>
    <w:rsid w:val="00501BE7"/>
    <w:rsid w:val="005A2678"/>
    <w:rsid w:val="005E4353"/>
    <w:rsid w:val="005E4A02"/>
    <w:rsid w:val="006317D3"/>
    <w:rsid w:val="006B51BD"/>
    <w:rsid w:val="006F2BEF"/>
    <w:rsid w:val="007332B8"/>
    <w:rsid w:val="007A24B7"/>
    <w:rsid w:val="007A2FE0"/>
    <w:rsid w:val="009C4162"/>
    <w:rsid w:val="00A36D82"/>
    <w:rsid w:val="00A758FF"/>
    <w:rsid w:val="00AD63CE"/>
    <w:rsid w:val="00B0116E"/>
    <w:rsid w:val="00B132B2"/>
    <w:rsid w:val="00B97423"/>
    <w:rsid w:val="00BC4101"/>
    <w:rsid w:val="00C12EC4"/>
    <w:rsid w:val="00DD0312"/>
    <w:rsid w:val="00E33429"/>
    <w:rsid w:val="00E55794"/>
    <w:rsid w:val="00EA0878"/>
    <w:rsid w:val="00F321E3"/>
    <w:rsid w:val="00FA1B51"/>
    <w:rsid w:val="25B2386A"/>
    <w:rsid w:val="38CC3AA8"/>
    <w:rsid w:val="783537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D16000D"/>
  <w15:docId w15:val="{D0829D1B-B383-4CDE-B6E3-67FFC04816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unhideWhenUsed="1" w:qFormat="1"/>
    <w:lsdException w:name="heading 3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 w:qFormat="1"/>
    <w:lsdException w:name="annotation text" w:semiHidden="1" w:unhideWhenUsed="1" w:qFormat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 w:qFormat="1"/>
    <w:lsdException w:name="annotation reference" w:semiHidden="1" w:unhideWhenUsed="1" w:qFormat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 w:qFormat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List Paragraph" w:uiPriority="34" w:qFormat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spacing w:after="160" w:line="259" w:lineRule="auto"/>
    </w:pPr>
    <w:rPr>
      <w:sz w:val="22"/>
      <w:szCs w:val="22"/>
      <w:lang w:val="ru"/>
    </w:rPr>
  </w:style>
  <w:style w:type="paragraph" w:styleId="1">
    <w:name w:val="heading 1"/>
    <w:basedOn w:val="a"/>
    <w:next w:val="a"/>
    <w:uiPriority w:val="9"/>
    <w:qFormat/>
    <w:pPr>
      <w:keepNext/>
      <w:keepLines/>
      <w:spacing w:before="480" w:after="120"/>
      <w:outlineLvl w:val="0"/>
    </w:pPr>
    <w:rPr>
      <w:b/>
      <w:bCs/>
      <w:sz w:val="48"/>
      <w:szCs w:val="48"/>
    </w:rPr>
  </w:style>
  <w:style w:type="paragraph" w:styleId="2">
    <w:name w:val="heading 2"/>
    <w:basedOn w:val="a"/>
    <w:next w:val="a"/>
    <w:uiPriority w:val="9"/>
    <w:unhideWhenUsed/>
    <w:qFormat/>
    <w:pPr>
      <w:keepNext/>
      <w:keepLines/>
      <w:spacing w:before="360" w:after="80"/>
      <w:outlineLvl w:val="1"/>
    </w:pPr>
    <w:rPr>
      <w:b/>
      <w:bCs/>
      <w:sz w:val="36"/>
      <w:szCs w:val="36"/>
    </w:rPr>
  </w:style>
  <w:style w:type="paragraph" w:styleId="3">
    <w:name w:val="heading 3"/>
    <w:basedOn w:val="a"/>
    <w:next w:val="a"/>
    <w:uiPriority w:val="9"/>
    <w:unhideWhenUsed/>
    <w:qFormat/>
    <w:pPr>
      <w:keepNext/>
      <w:keepLines/>
      <w:spacing w:before="280" w:after="80"/>
      <w:outlineLvl w:val="2"/>
    </w:pPr>
    <w:rPr>
      <w:b/>
      <w:bCs/>
      <w:sz w:val="28"/>
      <w:szCs w:val="28"/>
    </w:rPr>
  </w:style>
  <w:style w:type="paragraph" w:styleId="4">
    <w:name w:val="heading 4"/>
    <w:basedOn w:val="a"/>
    <w:next w:val="a"/>
    <w:uiPriority w:val="9"/>
    <w:semiHidden/>
    <w:unhideWhenUsed/>
    <w:qFormat/>
    <w:pPr>
      <w:keepNext/>
      <w:keepLines/>
      <w:spacing w:before="240" w:after="40"/>
      <w:outlineLvl w:val="3"/>
    </w:pPr>
    <w:rPr>
      <w:b/>
      <w:bCs/>
      <w:sz w:val="24"/>
      <w:szCs w:val="24"/>
    </w:rPr>
  </w:style>
  <w:style w:type="paragraph" w:styleId="5">
    <w:name w:val="heading 5"/>
    <w:basedOn w:val="a"/>
    <w:next w:val="a"/>
    <w:uiPriority w:val="9"/>
    <w:semiHidden/>
    <w:unhideWhenUsed/>
    <w:qFormat/>
    <w:pPr>
      <w:keepNext/>
      <w:keepLines/>
      <w:spacing w:before="220" w:after="40"/>
      <w:outlineLvl w:val="4"/>
    </w:pPr>
    <w:rPr>
      <w:b/>
      <w:bCs/>
    </w:rPr>
  </w:style>
  <w:style w:type="paragraph" w:styleId="6">
    <w:name w:val="heading 6"/>
    <w:basedOn w:val="a"/>
    <w:next w:val="a"/>
    <w:uiPriority w:val="9"/>
    <w:semiHidden/>
    <w:unhideWhenUsed/>
    <w:qFormat/>
    <w:pPr>
      <w:keepNext/>
      <w:keepLines/>
      <w:spacing w:before="200" w:after="40"/>
      <w:outlineLvl w:val="5"/>
    </w:pPr>
    <w:rPr>
      <w:b/>
      <w:bCs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footnote reference"/>
    <w:basedOn w:val="a0"/>
    <w:uiPriority w:val="99"/>
    <w:semiHidden/>
    <w:unhideWhenUsed/>
    <w:qFormat/>
    <w:rPr>
      <w:vertAlign w:val="superscript"/>
    </w:rPr>
  </w:style>
  <w:style w:type="character" w:styleId="a4">
    <w:name w:val="annotation reference"/>
    <w:basedOn w:val="a0"/>
    <w:uiPriority w:val="99"/>
    <w:semiHidden/>
    <w:unhideWhenUsed/>
    <w:qFormat/>
    <w:rPr>
      <w:sz w:val="16"/>
      <w:szCs w:val="16"/>
    </w:rPr>
  </w:style>
  <w:style w:type="character" w:styleId="a5">
    <w:name w:val="Hyperlink"/>
    <w:basedOn w:val="a0"/>
    <w:uiPriority w:val="99"/>
    <w:unhideWhenUsed/>
    <w:qFormat/>
    <w:rPr>
      <w:color w:val="0000FF"/>
      <w:u w:val="single"/>
    </w:rPr>
  </w:style>
  <w:style w:type="paragraph" w:styleId="a6">
    <w:name w:val="annotation text"/>
    <w:basedOn w:val="a"/>
    <w:link w:val="a7"/>
    <w:uiPriority w:val="99"/>
    <w:semiHidden/>
    <w:unhideWhenUsed/>
    <w:qFormat/>
    <w:pPr>
      <w:spacing w:line="240" w:lineRule="auto"/>
    </w:pPr>
    <w:rPr>
      <w:sz w:val="20"/>
      <w:szCs w:val="20"/>
    </w:rPr>
  </w:style>
  <w:style w:type="paragraph" w:styleId="a8">
    <w:name w:val="annotation subject"/>
    <w:basedOn w:val="a6"/>
    <w:next w:val="a6"/>
    <w:link w:val="a9"/>
    <w:uiPriority w:val="99"/>
    <w:semiHidden/>
    <w:unhideWhenUsed/>
    <w:qFormat/>
    <w:rPr>
      <w:b/>
      <w:bCs/>
    </w:rPr>
  </w:style>
  <w:style w:type="paragraph" w:styleId="aa">
    <w:name w:val="footnote text"/>
    <w:basedOn w:val="a"/>
    <w:link w:val="ab"/>
    <w:uiPriority w:val="99"/>
    <w:semiHidden/>
    <w:unhideWhenUsed/>
    <w:qFormat/>
    <w:pPr>
      <w:spacing w:after="0" w:line="240" w:lineRule="auto"/>
    </w:pPr>
    <w:rPr>
      <w:sz w:val="20"/>
      <w:szCs w:val="20"/>
    </w:rPr>
  </w:style>
  <w:style w:type="paragraph" w:styleId="ac">
    <w:name w:val="header"/>
    <w:basedOn w:val="a"/>
    <w:link w:val="ad"/>
    <w:uiPriority w:val="99"/>
    <w:unhideWhenUsed/>
    <w:qFormat/>
    <w:pPr>
      <w:tabs>
        <w:tab w:val="center" w:pos="4677"/>
        <w:tab w:val="right" w:pos="9355"/>
      </w:tabs>
      <w:spacing w:after="0" w:line="240" w:lineRule="auto"/>
    </w:pPr>
  </w:style>
  <w:style w:type="paragraph" w:styleId="ae">
    <w:name w:val="Title"/>
    <w:basedOn w:val="a"/>
    <w:next w:val="a"/>
    <w:uiPriority w:val="10"/>
    <w:qFormat/>
    <w:pPr>
      <w:keepNext/>
      <w:keepLines/>
      <w:spacing w:before="480" w:after="120"/>
    </w:pPr>
    <w:rPr>
      <w:b/>
      <w:bCs/>
      <w:sz w:val="72"/>
      <w:szCs w:val="72"/>
    </w:rPr>
  </w:style>
  <w:style w:type="paragraph" w:styleId="af">
    <w:name w:val="footer"/>
    <w:basedOn w:val="a"/>
    <w:link w:val="af0"/>
    <w:uiPriority w:val="99"/>
    <w:unhideWhenUsed/>
    <w:qFormat/>
    <w:pPr>
      <w:tabs>
        <w:tab w:val="center" w:pos="4677"/>
        <w:tab w:val="right" w:pos="9355"/>
      </w:tabs>
      <w:spacing w:after="0" w:line="240" w:lineRule="auto"/>
    </w:pPr>
  </w:style>
  <w:style w:type="paragraph" w:styleId="af1">
    <w:name w:val="Subtitle"/>
    <w:basedOn w:val="a"/>
    <w:next w:val="a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iCs/>
      <w:color w:val="666666"/>
      <w:sz w:val="48"/>
      <w:szCs w:val="48"/>
    </w:rPr>
  </w:style>
  <w:style w:type="table" w:customStyle="1" w:styleId="TableNormal">
    <w:name w:val="TableNormal"/>
    <w:qFormat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af2">
    <w:name w:val="List Paragraph"/>
    <w:uiPriority w:val="34"/>
    <w:qFormat/>
    <w:pPr>
      <w:spacing w:after="160" w:line="259" w:lineRule="auto"/>
      <w:ind w:left="720"/>
      <w:contextualSpacing/>
    </w:pPr>
    <w:rPr>
      <w:sz w:val="22"/>
      <w:szCs w:val="22"/>
      <w:lang w:val="ru"/>
    </w:rPr>
  </w:style>
  <w:style w:type="paragraph" w:customStyle="1" w:styleId="im-mess">
    <w:name w:val="im-mess"/>
    <w:qFormat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ru"/>
    </w:rPr>
  </w:style>
  <w:style w:type="character" w:customStyle="1" w:styleId="apple-converted-space">
    <w:name w:val="apple-converted-space"/>
    <w:basedOn w:val="a0"/>
    <w:qFormat/>
  </w:style>
  <w:style w:type="character" w:customStyle="1" w:styleId="im-mess-stack--tools">
    <w:name w:val="im-mess-stack--tools"/>
    <w:basedOn w:val="a0"/>
    <w:qFormat/>
  </w:style>
  <w:style w:type="paragraph" w:customStyle="1" w:styleId="p1">
    <w:name w:val="p1"/>
    <w:qFormat/>
    <w:rPr>
      <w:rFonts w:ascii="System Font" w:eastAsiaTheme="minorEastAsia" w:hAnsi="System Font" w:cs="Times New Roman"/>
      <w:sz w:val="18"/>
      <w:szCs w:val="18"/>
      <w:lang w:val="ru"/>
    </w:rPr>
  </w:style>
  <w:style w:type="paragraph" w:customStyle="1" w:styleId="p2">
    <w:name w:val="p2"/>
    <w:qFormat/>
    <w:rPr>
      <w:rFonts w:ascii="System Font" w:eastAsiaTheme="minorEastAsia" w:hAnsi="System Font" w:cs="Times New Roman"/>
      <w:sz w:val="18"/>
      <w:szCs w:val="18"/>
      <w:lang w:val="ru"/>
    </w:rPr>
  </w:style>
  <w:style w:type="character" w:customStyle="1" w:styleId="s1">
    <w:name w:val="s1"/>
    <w:basedOn w:val="a0"/>
    <w:qFormat/>
    <w:rPr>
      <w:rFonts w:ascii=".SFUI-Regular" w:hAnsi=".SFUI-Regular" w:hint="default"/>
      <w:sz w:val="18"/>
      <w:szCs w:val="18"/>
    </w:rPr>
  </w:style>
  <w:style w:type="character" w:customStyle="1" w:styleId="10">
    <w:name w:val="Неразрешенное упоминание1"/>
    <w:basedOn w:val="a0"/>
    <w:uiPriority w:val="99"/>
    <w:semiHidden/>
    <w:unhideWhenUsed/>
    <w:qFormat/>
    <w:rPr>
      <w:color w:val="605E5C"/>
      <w:shd w:val="clear" w:color="auto" w:fill="E1DFDD"/>
    </w:rPr>
  </w:style>
  <w:style w:type="character" w:customStyle="1" w:styleId="ad">
    <w:name w:val="Верхний колонтитул Знак"/>
    <w:basedOn w:val="a0"/>
    <w:link w:val="ac"/>
    <w:uiPriority w:val="99"/>
    <w:qFormat/>
  </w:style>
  <w:style w:type="character" w:customStyle="1" w:styleId="af0">
    <w:name w:val="Нижний колонтитул Знак"/>
    <w:basedOn w:val="a0"/>
    <w:link w:val="af"/>
    <w:uiPriority w:val="99"/>
    <w:qFormat/>
  </w:style>
  <w:style w:type="character" w:customStyle="1" w:styleId="a7">
    <w:name w:val="Текст примечания Знак"/>
    <w:basedOn w:val="a0"/>
    <w:link w:val="a6"/>
    <w:uiPriority w:val="99"/>
    <w:semiHidden/>
    <w:qFormat/>
    <w:rPr>
      <w:sz w:val="20"/>
      <w:szCs w:val="20"/>
    </w:rPr>
  </w:style>
  <w:style w:type="character" w:customStyle="1" w:styleId="a9">
    <w:name w:val="Тема примечания Знак"/>
    <w:basedOn w:val="a7"/>
    <w:link w:val="a8"/>
    <w:uiPriority w:val="99"/>
    <w:semiHidden/>
    <w:qFormat/>
    <w:rPr>
      <w:b/>
      <w:bCs/>
      <w:sz w:val="20"/>
      <w:szCs w:val="20"/>
    </w:rPr>
  </w:style>
  <w:style w:type="character" w:customStyle="1" w:styleId="ab">
    <w:name w:val="Текст сноски Знак"/>
    <w:basedOn w:val="a0"/>
    <w:link w:val="aa"/>
    <w:uiPriority w:val="99"/>
    <w:semiHidden/>
    <w:qFormat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oter" Target="footer2.xml"/><Relationship Id="rId3" Type="http://schemas.openxmlformats.org/officeDocument/2006/relationships/numbering" Target="numbering.xml"/><Relationship Id="rId7" Type="http://schemas.openxmlformats.org/officeDocument/2006/relationships/footnotes" Target="footnotes.xml"/><Relationship Id="rId12" Type="http://schemas.openxmlformats.org/officeDocument/2006/relationships/header" Target="header2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theme" Target="theme/theme1.xml"/><Relationship Id="rId10" Type="http://schemas.openxmlformats.org/officeDocument/2006/relationships/header" Target="header1.xml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footnotes.xml.rels><?xml version="1.0" encoding="UTF-8" standalone="yes"?>
<Relationships xmlns="http://schemas.openxmlformats.org/package/2006/relationships"><Relationship Id="rId3" Type="http://schemas.openxmlformats.org/officeDocument/2006/relationships/hyperlink" Target="https://roscongress.org/materials/severnyy-morskoy-put-2050-tikhaya-gavan-globalnoy-logistiki/?utm_referrer=https%3A%2F%2Fwww.google.com%2F" TargetMode="External"/><Relationship Id="rId2" Type="http://schemas.openxmlformats.org/officeDocument/2006/relationships/hyperlink" Target="https://www.rosatomflot.ru/press-centr/novosti-predpriyatiya/2025/01/09/11644-obem-gruzoperevozok-po-severnomu-morskomu-puti-ustanovil-rekord/" TargetMode="External"/><Relationship Id="rId1" Type="http://schemas.openxmlformats.org/officeDocument/2006/relationships/hyperlink" Target="https://www.biblioatom.ru/archievements/pervyj-ledokol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ItDuzYaUp2m4KBhfmRldBxwKALA==">CgMxLjAyDmgudmJzN2R6YXo1bGF3Mg5oLnFuZWNlazVtMWk5MTIOaC5neWRxNXNpbGdhbGYyDmgubXhyY3NiM3IwOTljMg5oLjJ0NDBhdzYya3FkYTIOaC43cDNsbTJnbzl2YWoyDmgubjU2dnpwOGRjeWttMg5oLmQ0ZGhkYjRnazBveTIOaC41bnplb3U4ZHBzcnoyDmguYzhqN2g0YXNyYWs0Mg5oLjM5dGI0OWhzNHN5YzgAciExRzFXU1ZyRWxWejc0ak8wNDhyV2Z0b25jc2VNSTBoWFY=</go:docsCustomData>
</go:gDocsCustomXmlDataStorage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2.xml><?xml version="1.0" encoding="utf-8"?>
<ds:datastoreItem xmlns:ds="http://schemas.openxmlformats.org/officeDocument/2006/customXml" ds:itemID="{386794E0-208E-4BF3-A9D0-40AA25AC5F5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349</TotalTime>
  <Pages>15</Pages>
  <Words>3119</Words>
  <Characters>17782</Characters>
  <Application>Microsoft Office Word</Application>
  <DocSecurity>0</DocSecurity>
  <Lines>148</Lines>
  <Paragraphs>41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20860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Олеся Азаренок</dc:creator>
  <cp:lastModifiedBy>Левицкий Федор Сергеевич</cp:lastModifiedBy>
  <cp:revision>18</cp:revision>
  <dcterms:created xsi:type="dcterms:W3CDTF">2025-04-28T10:27:00Z</dcterms:created>
  <dcterms:modified xsi:type="dcterms:W3CDTF">2025-12-30T10:23:00Z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1049-12.2.0.23196</vt:lpwstr>
  </property>
  <property fmtid="{D5CDD505-2E9C-101B-9397-08002B2CF9AE}" pid="3" name="ICV">
    <vt:lpwstr>3A8B9A0DA3294A90BF6CDA12DE02B6AF_12</vt:lpwstr>
  </property>
</Properties>
</file>