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EF8B4"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1F87F08D"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3D241EEC"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2DC32B70"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33662A26"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716BD210"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50669CFB"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0BA13C0D"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438983A8"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0D8CA212" w14:textId="77777777" w:rsidR="0013064C" w:rsidRDefault="0013064C" w:rsidP="00F62C87">
      <w:pPr>
        <w:spacing w:after="0" w:line="360" w:lineRule="auto"/>
        <w:ind w:firstLine="709"/>
        <w:jc w:val="center"/>
        <w:rPr>
          <w:rFonts w:ascii="Times New Roman" w:eastAsia="Times New Roman" w:hAnsi="Times New Roman" w:cs="Times New Roman"/>
          <w:b/>
          <w:bCs/>
          <w:sz w:val="28"/>
          <w:szCs w:val="28"/>
        </w:rPr>
      </w:pPr>
    </w:p>
    <w:p w14:paraId="67323E70" w14:textId="77777777" w:rsidR="0013064C" w:rsidRDefault="0013064C" w:rsidP="00F62C87">
      <w:pPr>
        <w:spacing w:after="0" w:line="360" w:lineRule="auto"/>
        <w:ind w:firstLine="709"/>
        <w:jc w:val="both"/>
        <w:rPr>
          <w:rFonts w:ascii="Times New Roman" w:eastAsia="Times New Roman" w:hAnsi="Times New Roman" w:cs="Times New Roman"/>
          <w:sz w:val="28"/>
          <w:szCs w:val="28"/>
        </w:rPr>
      </w:pPr>
    </w:p>
    <w:p w14:paraId="0D924DD8" w14:textId="77777777" w:rsidR="0013064C" w:rsidRDefault="00571A8D" w:rsidP="00F62C87">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Сценарий мастер-лекции</w:t>
      </w:r>
    </w:p>
    <w:p w14:paraId="40C11450" w14:textId="166161B6" w:rsidR="0013064C" w:rsidRDefault="00571A8D" w:rsidP="00F62C87">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CB0848" w:rsidRPr="00CB0848">
        <w:rPr>
          <w:rFonts w:ascii="Times New Roman" w:eastAsia="Times New Roman" w:hAnsi="Times New Roman" w:cs="Times New Roman"/>
          <w:b/>
          <w:bCs/>
          <w:sz w:val="28"/>
          <w:szCs w:val="28"/>
        </w:rPr>
        <w:t>Правовые основы и методы противодействия неонацизму в России</w:t>
      </w:r>
      <w:r>
        <w:rPr>
          <w:rFonts w:ascii="Times New Roman" w:eastAsia="Times New Roman" w:hAnsi="Times New Roman" w:cs="Times New Roman"/>
          <w:b/>
          <w:bCs/>
          <w:sz w:val="28"/>
          <w:szCs w:val="28"/>
        </w:rPr>
        <w:t>»</w:t>
      </w:r>
    </w:p>
    <w:p w14:paraId="4A35076B" w14:textId="77777777" w:rsidR="0013064C" w:rsidRDefault="0013064C" w:rsidP="00F62C87">
      <w:pPr>
        <w:spacing w:after="0" w:line="360" w:lineRule="auto"/>
        <w:ind w:firstLine="709"/>
        <w:jc w:val="both"/>
        <w:rPr>
          <w:rFonts w:ascii="Times New Roman" w:eastAsia="Times New Roman" w:hAnsi="Times New Roman" w:cs="Times New Roman"/>
          <w:sz w:val="28"/>
          <w:szCs w:val="28"/>
        </w:rPr>
      </w:pPr>
    </w:p>
    <w:p w14:paraId="6F6A8336" w14:textId="77777777" w:rsidR="0013064C" w:rsidRDefault="0013064C" w:rsidP="00F62C87">
      <w:pPr>
        <w:spacing w:after="0" w:line="360" w:lineRule="auto"/>
        <w:ind w:firstLine="709"/>
        <w:jc w:val="both"/>
        <w:rPr>
          <w:rFonts w:ascii="Times New Roman" w:eastAsia="Times New Roman" w:hAnsi="Times New Roman" w:cs="Times New Roman"/>
          <w:sz w:val="28"/>
          <w:szCs w:val="28"/>
        </w:rPr>
      </w:pPr>
    </w:p>
    <w:p w14:paraId="6438ABAC" w14:textId="77777777" w:rsidR="0013064C" w:rsidRDefault="0013064C" w:rsidP="00F62C87">
      <w:pPr>
        <w:spacing w:after="0" w:line="360" w:lineRule="auto"/>
        <w:ind w:firstLine="709"/>
        <w:jc w:val="both"/>
        <w:rPr>
          <w:rFonts w:ascii="Times New Roman" w:eastAsia="Times New Roman" w:hAnsi="Times New Roman" w:cs="Times New Roman"/>
          <w:sz w:val="28"/>
          <w:szCs w:val="28"/>
        </w:rPr>
      </w:pPr>
    </w:p>
    <w:p w14:paraId="457F772C" w14:textId="2BE3686C" w:rsidR="0013064C" w:rsidRDefault="00985E53" w:rsidP="00F62C87">
      <w:pPr>
        <w:spacing w:after="0" w:line="360" w:lineRule="auto"/>
        <w:ind w:firstLine="709"/>
        <w:jc w:val="right"/>
        <w:rPr>
          <w:rFonts w:ascii="Times New Roman" w:eastAsia="Times New Roman" w:hAnsi="Times New Roman" w:cs="Times New Roman"/>
          <w:sz w:val="28"/>
          <w:szCs w:val="28"/>
        </w:rPr>
      </w:pPr>
      <w:r w:rsidRPr="00985E53">
        <w:rPr>
          <w:rFonts w:ascii="Times New Roman" w:eastAsia="Times New Roman" w:hAnsi="Times New Roman" w:cs="Times New Roman"/>
          <w:sz w:val="28"/>
          <w:szCs w:val="28"/>
        </w:rPr>
        <w:t xml:space="preserve">Разработано экспертами </w:t>
      </w:r>
      <w:r>
        <w:rPr>
          <w:rFonts w:ascii="Times New Roman" w:eastAsia="Times New Roman" w:hAnsi="Times New Roman" w:cs="Times New Roman"/>
          <w:sz w:val="28"/>
          <w:szCs w:val="28"/>
        </w:rPr>
        <w:br/>
      </w:r>
      <w:r w:rsidRPr="00985E53">
        <w:rPr>
          <w:rFonts w:ascii="Times New Roman" w:eastAsia="Times New Roman" w:hAnsi="Times New Roman" w:cs="Times New Roman"/>
          <w:sz w:val="28"/>
          <w:szCs w:val="28"/>
        </w:rPr>
        <w:t xml:space="preserve">Национального центра информационного </w:t>
      </w:r>
      <w:r>
        <w:rPr>
          <w:rFonts w:ascii="Times New Roman" w:eastAsia="Times New Roman" w:hAnsi="Times New Roman" w:cs="Times New Roman"/>
          <w:sz w:val="28"/>
          <w:szCs w:val="28"/>
        </w:rPr>
        <w:br/>
      </w:r>
      <w:r w:rsidRPr="00985E53">
        <w:rPr>
          <w:rFonts w:ascii="Times New Roman" w:eastAsia="Times New Roman" w:hAnsi="Times New Roman" w:cs="Times New Roman"/>
          <w:sz w:val="28"/>
          <w:szCs w:val="28"/>
        </w:rPr>
        <w:t xml:space="preserve">противодействия терроризму и экстремизму </w:t>
      </w:r>
      <w:r>
        <w:rPr>
          <w:rFonts w:ascii="Times New Roman" w:eastAsia="Times New Roman" w:hAnsi="Times New Roman" w:cs="Times New Roman"/>
          <w:sz w:val="28"/>
          <w:szCs w:val="28"/>
        </w:rPr>
        <w:br/>
      </w:r>
      <w:r w:rsidRPr="00985E53">
        <w:rPr>
          <w:rFonts w:ascii="Times New Roman" w:eastAsia="Times New Roman" w:hAnsi="Times New Roman" w:cs="Times New Roman"/>
          <w:sz w:val="28"/>
          <w:szCs w:val="28"/>
        </w:rPr>
        <w:t>в образовательной среде и сети Интернет</w:t>
      </w:r>
    </w:p>
    <w:p w14:paraId="460BB404" w14:textId="77777777" w:rsidR="0013064C" w:rsidRDefault="0013064C" w:rsidP="00F62C87">
      <w:pPr>
        <w:spacing w:after="0" w:line="360" w:lineRule="auto"/>
        <w:ind w:firstLine="709"/>
        <w:jc w:val="both"/>
        <w:rPr>
          <w:rFonts w:ascii="Times New Roman" w:eastAsia="Times New Roman" w:hAnsi="Times New Roman" w:cs="Times New Roman"/>
          <w:sz w:val="28"/>
          <w:szCs w:val="28"/>
        </w:rPr>
      </w:pPr>
    </w:p>
    <w:p w14:paraId="4A05DFE9" w14:textId="77777777" w:rsidR="0013064C" w:rsidRDefault="0013064C" w:rsidP="00F62C87">
      <w:pPr>
        <w:spacing w:after="0" w:line="360" w:lineRule="auto"/>
        <w:ind w:firstLine="709"/>
        <w:jc w:val="both"/>
        <w:rPr>
          <w:rFonts w:ascii="Times New Roman" w:eastAsia="Times New Roman" w:hAnsi="Times New Roman" w:cs="Times New Roman"/>
          <w:sz w:val="28"/>
          <w:szCs w:val="28"/>
        </w:rPr>
      </w:pPr>
    </w:p>
    <w:p w14:paraId="5E6BBB0B" w14:textId="77777777" w:rsidR="0013064C" w:rsidRDefault="0013064C" w:rsidP="00F62C87">
      <w:pPr>
        <w:spacing w:after="0" w:line="360" w:lineRule="auto"/>
        <w:ind w:firstLine="709"/>
        <w:jc w:val="both"/>
        <w:rPr>
          <w:rFonts w:ascii="Times New Roman" w:eastAsia="Times New Roman" w:hAnsi="Times New Roman" w:cs="Times New Roman"/>
          <w:sz w:val="28"/>
          <w:szCs w:val="28"/>
        </w:rPr>
      </w:pPr>
    </w:p>
    <w:p w14:paraId="65F3872F" w14:textId="77777777" w:rsidR="0013064C" w:rsidRDefault="0013064C" w:rsidP="00F62C87">
      <w:pPr>
        <w:spacing w:after="0" w:line="360" w:lineRule="auto"/>
        <w:ind w:firstLine="709"/>
        <w:jc w:val="both"/>
        <w:rPr>
          <w:rFonts w:ascii="Times New Roman" w:eastAsia="Times New Roman" w:hAnsi="Times New Roman" w:cs="Times New Roman"/>
          <w:sz w:val="28"/>
          <w:szCs w:val="28"/>
        </w:rPr>
      </w:pPr>
    </w:p>
    <w:p w14:paraId="34524291" w14:textId="02D72B79" w:rsidR="00985E53" w:rsidRDefault="00985E53" w:rsidP="00F62C87">
      <w:pPr>
        <w:spacing w:after="0" w:line="360" w:lineRule="auto"/>
        <w:ind w:firstLine="709"/>
        <w:jc w:val="both"/>
        <w:rPr>
          <w:rFonts w:ascii="Times New Roman" w:eastAsia="Times New Roman" w:hAnsi="Times New Roman" w:cs="Times New Roman"/>
          <w:sz w:val="28"/>
          <w:szCs w:val="28"/>
        </w:rPr>
      </w:pPr>
    </w:p>
    <w:p w14:paraId="171C87CE" w14:textId="77777777" w:rsidR="004F3A5C" w:rsidRDefault="004F3A5C" w:rsidP="00F62C87">
      <w:pPr>
        <w:spacing w:after="0" w:line="360" w:lineRule="auto"/>
        <w:ind w:firstLine="709"/>
        <w:jc w:val="both"/>
        <w:rPr>
          <w:rFonts w:ascii="Times New Roman" w:eastAsia="Times New Roman" w:hAnsi="Times New Roman" w:cs="Times New Roman"/>
          <w:sz w:val="28"/>
          <w:szCs w:val="28"/>
        </w:rPr>
      </w:pPr>
    </w:p>
    <w:p w14:paraId="5392408C" w14:textId="77777777" w:rsidR="00985E53" w:rsidRDefault="00985E53" w:rsidP="00F62C87">
      <w:pPr>
        <w:spacing w:after="0" w:line="360" w:lineRule="auto"/>
        <w:ind w:firstLine="709"/>
        <w:jc w:val="both"/>
        <w:rPr>
          <w:rFonts w:ascii="Times New Roman" w:eastAsia="Times New Roman" w:hAnsi="Times New Roman" w:cs="Times New Roman"/>
          <w:sz w:val="28"/>
          <w:szCs w:val="28"/>
        </w:rPr>
      </w:pPr>
    </w:p>
    <w:p w14:paraId="14C967AF" w14:textId="77777777" w:rsidR="00F8333E" w:rsidRDefault="00F8333E" w:rsidP="00F62C87">
      <w:pPr>
        <w:spacing w:after="0" w:line="360" w:lineRule="auto"/>
        <w:ind w:firstLine="709"/>
        <w:jc w:val="both"/>
        <w:rPr>
          <w:rFonts w:ascii="Times New Roman" w:eastAsia="Times New Roman" w:hAnsi="Times New Roman" w:cs="Times New Roman"/>
          <w:sz w:val="28"/>
          <w:szCs w:val="28"/>
        </w:rPr>
      </w:pPr>
    </w:p>
    <w:p w14:paraId="0D9B5069" w14:textId="77777777" w:rsidR="0013064C" w:rsidRDefault="00571A8D" w:rsidP="00F62C87">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Москва, 2026 г.</w:t>
      </w:r>
    </w:p>
    <w:p w14:paraId="6782A68D" w14:textId="68033722" w:rsidR="000763EB" w:rsidRPr="0070509E" w:rsidRDefault="00594D9A" w:rsidP="00F62C87">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lastRenderedPageBreak/>
        <w:t>Цель:</w:t>
      </w:r>
      <w:r w:rsidR="0070509E">
        <w:rPr>
          <w:rFonts w:ascii="Times New Roman" w:eastAsia="Times New Roman" w:hAnsi="Times New Roman" w:cs="Times New Roman"/>
          <w:b/>
          <w:bCs/>
          <w:sz w:val="28"/>
          <w:szCs w:val="28"/>
          <w:lang w:val="ru-RU"/>
        </w:rPr>
        <w:t xml:space="preserve"> </w:t>
      </w:r>
      <w:r w:rsidR="0070509E">
        <w:rPr>
          <w:rFonts w:ascii="Times New Roman" w:eastAsia="Times New Roman" w:hAnsi="Times New Roman" w:cs="Times New Roman"/>
          <w:sz w:val="28"/>
          <w:szCs w:val="28"/>
          <w:lang w:val="ru-RU"/>
        </w:rPr>
        <w:t xml:space="preserve">сформировать представление о правовых основах </w:t>
      </w:r>
      <w:r w:rsidR="0070509E" w:rsidRPr="0070509E">
        <w:rPr>
          <w:rFonts w:ascii="Times New Roman" w:eastAsia="Times New Roman" w:hAnsi="Times New Roman" w:cs="Times New Roman"/>
          <w:sz w:val="28"/>
          <w:szCs w:val="28"/>
          <w:lang w:val="ru-RU"/>
        </w:rPr>
        <w:t>и метод</w:t>
      </w:r>
      <w:r w:rsidR="0070509E">
        <w:rPr>
          <w:rFonts w:ascii="Times New Roman" w:eastAsia="Times New Roman" w:hAnsi="Times New Roman" w:cs="Times New Roman"/>
          <w:sz w:val="28"/>
          <w:szCs w:val="28"/>
          <w:lang w:val="ru-RU"/>
        </w:rPr>
        <w:t>ах</w:t>
      </w:r>
      <w:r w:rsidR="0070509E" w:rsidRPr="0070509E">
        <w:rPr>
          <w:rFonts w:ascii="Times New Roman" w:eastAsia="Times New Roman" w:hAnsi="Times New Roman" w:cs="Times New Roman"/>
          <w:sz w:val="28"/>
          <w:szCs w:val="28"/>
          <w:lang w:val="ru-RU"/>
        </w:rPr>
        <w:t xml:space="preserve"> противодействия неонацизму в России</w:t>
      </w:r>
      <w:r w:rsidR="0070509E">
        <w:rPr>
          <w:rFonts w:ascii="Times New Roman" w:eastAsia="Times New Roman" w:hAnsi="Times New Roman" w:cs="Times New Roman"/>
          <w:sz w:val="28"/>
          <w:szCs w:val="28"/>
          <w:lang w:val="ru-RU"/>
        </w:rPr>
        <w:t>.</w:t>
      </w:r>
    </w:p>
    <w:p w14:paraId="1A18AAF5" w14:textId="4B440A10" w:rsidR="000763EB" w:rsidRDefault="00594D9A" w:rsidP="0070509E">
      <w:pPr>
        <w:spacing w:after="0" w:line="36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Задачи:</w:t>
      </w:r>
    </w:p>
    <w:p w14:paraId="7CCEF5B9" w14:textId="690BB946" w:rsidR="0070509E" w:rsidRDefault="0070509E" w:rsidP="0070509E">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1. </w:t>
      </w:r>
      <w:r w:rsidR="00152A1F">
        <w:rPr>
          <w:rFonts w:ascii="Times New Roman" w:eastAsia="Times New Roman" w:hAnsi="Times New Roman" w:cs="Times New Roman"/>
          <w:sz w:val="28"/>
          <w:szCs w:val="28"/>
          <w:lang w:val="ru-RU"/>
        </w:rPr>
        <w:t xml:space="preserve">Рассмотреть сущность </w:t>
      </w:r>
      <w:r>
        <w:rPr>
          <w:rFonts w:ascii="Times New Roman" w:eastAsia="Times New Roman" w:hAnsi="Times New Roman" w:cs="Times New Roman"/>
          <w:sz w:val="28"/>
          <w:szCs w:val="28"/>
          <w:lang w:val="ru-RU"/>
        </w:rPr>
        <w:t xml:space="preserve">понятия «неонацизм» как </w:t>
      </w:r>
      <w:r w:rsidRPr="0070509E">
        <w:rPr>
          <w:rFonts w:ascii="Times New Roman" w:eastAsia="Times New Roman" w:hAnsi="Times New Roman" w:cs="Times New Roman"/>
          <w:sz w:val="28"/>
          <w:szCs w:val="28"/>
          <w:lang w:val="ru-RU"/>
        </w:rPr>
        <w:t>одной из фундаментальных угроз для безопасности России и ее граждан</w:t>
      </w:r>
      <w:r w:rsidR="00152A1F">
        <w:rPr>
          <w:rFonts w:ascii="Times New Roman" w:eastAsia="Times New Roman" w:hAnsi="Times New Roman" w:cs="Times New Roman"/>
          <w:sz w:val="28"/>
          <w:szCs w:val="28"/>
          <w:lang w:val="ru-RU"/>
        </w:rPr>
        <w:t>.</w:t>
      </w:r>
    </w:p>
    <w:p w14:paraId="17DF6435" w14:textId="79C5CB75" w:rsidR="00152A1F" w:rsidRDefault="00152A1F" w:rsidP="0070509E">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 Способствовать пониманию предпосылок возникновения неонацизма и его соотношением с проявлениями германского нацизма в период Великой Отечественной войны.</w:t>
      </w:r>
    </w:p>
    <w:p w14:paraId="5B25A251" w14:textId="4F852B10" w:rsidR="00152A1F" w:rsidRDefault="00152A1F" w:rsidP="0070509E">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 Рассмотреть ю</w:t>
      </w:r>
      <w:r w:rsidRPr="00152A1F">
        <w:rPr>
          <w:rFonts w:ascii="Times New Roman" w:eastAsia="Times New Roman" w:hAnsi="Times New Roman" w:cs="Times New Roman"/>
          <w:sz w:val="28"/>
          <w:szCs w:val="28"/>
          <w:lang w:val="ru-RU"/>
        </w:rPr>
        <w:t>ридические меры противодействия неонацизму</w:t>
      </w:r>
      <w:r>
        <w:rPr>
          <w:rFonts w:ascii="Times New Roman" w:eastAsia="Times New Roman" w:hAnsi="Times New Roman" w:cs="Times New Roman"/>
          <w:sz w:val="28"/>
          <w:szCs w:val="28"/>
          <w:lang w:val="ru-RU"/>
        </w:rPr>
        <w:t>.</w:t>
      </w:r>
    </w:p>
    <w:p w14:paraId="0A6586AD" w14:textId="40830236" w:rsidR="00152A1F" w:rsidRPr="0070509E" w:rsidRDefault="00152A1F" w:rsidP="0070509E">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4. Изучить специфику просветительской и воспитательной работы как значимых инструментов по </w:t>
      </w:r>
      <w:r w:rsidRPr="00152A1F">
        <w:rPr>
          <w:rFonts w:ascii="Times New Roman" w:eastAsia="Times New Roman" w:hAnsi="Times New Roman" w:cs="Times New Roman"/>
          <w:sz w:val="28"/>
          <w:szCs w:val="28"/>
          <w:lang w:val="ru-RU"/>
        </w:rPr>
        <w:t>противодействи</w:t>
      </w:r>
      <w:r>
        <w:rPr>
          <w:rFonts w:ascii="Times New Roman" w:eastAsia="Times New Roman" w:hAnsi="Times New Roman" w:cs="Times New Roman"/>
          <w:sz w:val="28"/>
          <w:szCs w:val="28"/>
          <w:lang w:val="ru-RU"/>
        </w:rPr>
        <w:t>ю</w:t>
      </w:r>
      <w:r w:rsidRPr="00152A1F">
        <w:rPr>
          <w:rFonts w:ascii="Times New Roman" w:eastAsia="Times New Roman" w:hAnsi="Times New Roman" w:cs="Times New Roman"/>
          <w:sz w:val="28"/>
          <w:szCs w:val="28"/>
          <w:lang w:val="ru-RU"/>
        </w:rPr>
        <w:t xml:space="preserve"> неонацистским проявлениям в России</w:t>
      </w:r>
      <w:r>
        <w:rPr>
          <w:rFonts w:ascii="Times New Roman" w:eastAsia="Times New Roman" w:hAnsi="Times New Roman" w:cs="Times New Roman"/>
          <w:sz w:val="28"/>
          <w:szCs w:val="28"/>
          <w:lang w:val="ru-RU"/>
        </w:rPr>
        <w:t>.</w:t>
      </w:r>
    </w:p>
    <w:p w14:paraId="1B1B8351" w14:textId="0E2E0904" w:rsidR="0013064C" w:rsidRPr="003F5D47" w:rsidRDefault="00571A8D" w:rsidP="00F62C87">
      <w:pPr>
        <w:spacing w:after="0" w:line="360" w:lineRule="auto"/>
        <w:ind w:firstLine="709"/>
        <w:jc w:val="both"/>
        <w:rPr>
          <w:rFonts w:ascii="Times New Roman" w:eastAsia="Times New Roman" w:hAnsi="Times New Roman" w:cs="Times New Roman"/>
          <w:sz w:val="28"/>
          <w:szCs w:val="28"/>
        </w:rPr>
      </w:pPr>
      <w:r w:rsidRPr="003F5D47">
        <w:rPr>
          <w:rFonts w:ascii="Times New Roman" w:eastAsia="Times New Roman" w:hAnsi="Times New Roman" w:cs="Times New Roman"/>
          <w:b/>
          <w:bCs/>
          <w:sz w:val="28"/>
          <w:szCs w:val="28"/>
        </w:rPr>
        <w:t>Формируемые ценности:</w:t>
      </w:r>
      <w:r w:rsidRPr="003F5D47">
        <w:rPr>
          <w:rFonts w:ascii="Times New Roman" w:eastAsia="Times New Roman" w:hAnsi="Times New Roman" w:cs="Times New Roman"/>
          <w:sz w:val="28"/>
          <w:szCs w:val="28"/>
        </w:rPr>
        <w:t xml:space="preserve"> </w:t>
      </w:r>
    </w:p>
    <w:p w14:paraId="7CFB9287" w14:textId="623C7F51" w:rsidR="0013064C" w:rsidRDefault="00571A8D" w:rsidP="00F62C87">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3F5D47">
        <w:rPr>
          <w:rFonts w:ascii="Times New Roman" w:eastAsia="Times New Roman" w:hAnsi="Times New Roman" w:cs="Times New Roman"/>
          <w:sz w:val="28"/>
          <w:szCs w:val="28"/>
        </w:rPr>
        <w:t>п</w:t>
      </w:r>
      <w:r w:rsidRPr="003F5D47">
        <w:rPr>
          <w:rFonts w:ascii="Times New Roman" w:eastAsia="Times New Roman" w:hAnsi="Times New Roman" w:cs="Times New Roman"/>
          <w:color w:val="000000"/>
          <w:sz w:val="28"/>
          <w:szCs w:val="28"/>
        </w:rPr>
        <w:t>атриотизм;</w:t>
      </w:r>
    </w:p>
    <w:p w14:paraId="45ED3DF0" w14:textId="7EDC3374" w:rsidR="00CB0848" w:rsidRPr="003F5D47" w:rsidRDefault="00CB0848" w:rsidP="00F62C87">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г</w:t>
      </w:r>
      <w:r w:rsidRPr="00CB0848">
        <w:rPr>
          <w:rFonts w:ascii="Times New Roman" w:eastAsia="Times New Roman" w:hAnsi="Times New Roman" w:cs="Times New Roman"/>
          <w:color w:val="000000"/>
          <w:sz w:val="28"/>
          <w:szCs w:val="28"/>
        </w:rPr>
        <w:t>ражданственность</w:t>
      </w:r>
      <w:r>
        <w:rPr>
          <w:rFonts w:ascii="Times New Roman" w:eastAsia="Times New Roman" w:hAnsi="Times New Roman" w:cs="Times New Roman"/>
          <w:color w:val="000000"/>
          <w:sz w:val="28"/>
          <w:szCs w:val="28"/>
          <w:lang w:val="ru-RU"/>
        </w:rPr>
        <w:t>;</w:t>
      </w:r>
    </w:p>
    <w:p w14:paraId="5A31488A" w14:textId="1925CDEA" w:rsidR="0013064C" w:rsidRPr="003F5D47" w:rsidRDefault="003F5D47" w:rsidP="00F62C87">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3F5D47">
        <w:rPr>
          <w:rFonts w:ascii="Times New Roman" w:eastAsia="Times New Roman" w:hAnsi="Times New Roman" w:cs="Times New Roman"/>
          <w:sz w:val="28"/>
          <w:szCs w:val="28"/>
          <w:lang w:val="ru-RU"/>
        </w:rPr>
        <w:t>п</w:t>
      </w:r>
      <w:r w:rsidRPr="003F5D47">
        <w:rPr>
          <w:rFonts w:ascii="Times New Roman" w:eastAsia="Times New Roman" w:hAnsi="Times New Roman" w:cs="Times New Roman"/>
          <w:sz w:val="28"/>
          <w:szCs w:val="28"/>
        </w:rPr>
        <w:t>рава и свободы человека</w:t>
      </w:r>
      <w:r w:rsidR="00571A8D" w:rsidRPr="003F5D47">
        <w:rPr>
          <w:rFonts w:ascii="Times New Roman" w:eastAsia="Times New Roman" w:hAnsi="Times New Roman" w:cs="Times New Roman"/>
          <w:sz w:val="28"/>
          <w:szCs w:val="28"/>
        </w:rPr>
        <w:t>.</w:t>
      </w:r>
    </w:p>
    <w:p w14:paraId="2FB8CDF2" w14:textId="77777777" w:rsidR="00F8333E" w:rsidRPr="003F5D47" w:rsidRDefault="00571A8D"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3F5D47">
        <w:rPr>
          <w:rFonts w:ascii="Times New Roman" w:eastAsia="Times New Roman" w:hAnsi="Times New Roman" w:cs="Times New Roman"/>
          <w:b/>
          <w:bCs/>
          <w:color w:val="000000"/>
          <w:sz w:val="28"/>
          <w:szCs w:val="28"/>
        </w:rPr>
        <w:t xml:space="preserve">Смысловые направления: </w:t>
      </w:r>
    </w:p>
    <w:p w14:paraId="5FC18166" w14:textId="0165705E" w:rsidR="00F8333E" w:rsidRPr="003F5D47" w:rsidRDefault="003F5D47" w:rsidP="00F62C87">
      <w:pPr>
        <w:pStyle w:val="a9"/>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ru-RU"/>
        </w:rPr>
        <w:t>п</w:t>
      </w:r>
      <w:r w:rsidRPr="003F5D47">
        <w:rPr>
          <w:rFonts w:ascii="Times New Roman" w:eastAsia="Times New Roman" w:hAnsi="Times New Roman" w:cs="Times New Roman"/>
          <w:sz w:val="28"/>
          <w:szCs w:val="28"/>
        </w:rPr>
        <w:t>ротиводействие терроризму, экстремизму и иным деструктивным явлениям</w:t>
      </w:r>
      <w:r w:rsidR="00F8333E" w:rsidRPr="003F5D47">
        <w:rPr>
          <w:rFonts w:ascii="Times New Roman" w:eastAsia="Times New Roman" w:hAnsi="Times New Roman" w:cs="Times New Roman"/>
          <w:sz w:val="28"/>
          <w:szCs w:val="28"/>
          <w:lang w:val="ru-RU"/>
        </w:rPr>
        <w:t>;</w:t>
      </w:r>
    </w:p>
    <w:p w14:paraId="1D8E00A5" w14:textId="1E69F72F" w:rsidR="0013064C" w:rsidRPr="003F5D47" w:rsidRDefault="00CB0848" w:rsidP="00F62C87">
      <w:pPr>
        <w:pStyle w:val="a9"/>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ru-RU"/>
        </w:rPr>
        <w:t>и</w:t>
      </w:r>
      <w:r w:rsidRPr="00CB0848">
        <w:rPr>
          <w:rFonts w:ascii="Times New Roman" w:eastAsia="Times New Roman" w:hAnsi="Times New Roman" w:cs="Times New Roman"/>
          <w:sz w:val="28"/>
          <w:szCs w:val="28"/>
          <w:lang w:val="ru-RU"/>
        </w:rPr>
        <w:t>сторическое просвещение</w:t>
      </w:r>
      <w:r w:rsidR="00571A8D" w:rsidRPr="003F5D47">
        <w:rPr>
          <w:rFonts w:ascii="Times New Roman" w:eastAsia="Times New Roman" w:hAnsi="Times New Roman" w:cs="Times New Roman"/>
          <w:color w:val="000000"/>
          <w:sz w:val="28"/>
          <w:szCs w:val="28"/>
        </w:rPr>
        <w:t>.</w:t>
      </w:r>
    </w:p>
    <w:p w14:paraId="09ECF910" w14:textId="094EB072" w:rsidR="00ED20F5" w:rsidRDefault="00ED20F5" w:rsidP="00F62C87">
      <w:pPr>
        <w:pBdr>
          <w:top w:val="nil"/>
          <w:left w:val="nil"/>
          <w:bottom w:val="nil"/>
          <w:right w:val="nil"/>
          <w:between w:val="nil"/>
        </w:pBdr>
        <w:spacing w:after="0" w:line="360" w:lineRule="auto"/>
        <w:ind w:firstLine="709"/>
        <w:rPr>
          <w:rFonts w:ascii="Times New Roman" w:eastAsia="Times New Roman" w:hAnsi="Times New Roman" w:cs="Times New Roman"/>
          <w:b/>
          <w:bCs/>
          <w:sz w:val="28"/>
          <w:szCs w:val="28"/>
        </w:rPr>
      </w:pPr>
      <w:r w:rsidRPr="00ED20F5">
        <w:rPr>
          <w:rFonts w:ascii="Times New Roman" w:eastAsia="Times New Roman" w:hAnsi="Times New Roman" w:cs="Times New Roman"/>
          <w:b/>
          <w:bCs/>
          <w:sz w:val="28"/>
          <w:szCs w:val="28"/>
        </w:rPr>
        <w:t xml:space="preserve">Продолжительность: </w:t>
      </w:r>
      <w:r w:rsidRPr="00ED20F5">
        <w:rPr>
          <w:rFonts w:ascii="Times New Roman" w:eastAsia="Times New Roman" w:hAnsi="Times New Roman" w:cs="Times New Roman"/>
          <w:sz w:val="28"/>
          <w:szCs w:val="28"/>
          <w:lang w:val="ru-RU"/>
        </w:rPr>
        <w:t xml:space="preserve">40 </w:t>
      </w:r>
      <w:r w:rsidRPr="00ED20F5">
        <w:rPr>
          <w:rFonts w:ascii="Times New Roman" w:eastAsia="Times New Roman" w:hAnsi="Times New Roman" w:cs="Times New Roman"/>
          <w:sz w:val="28"/>
          <w:szCs w:val="28"/>
        </w:rPr>
        <w:t>минут.</w:t>
      </w:r>
    </w:p>
    <w:p w14:paraId="2EAFE75C" w14:textId="3536426F" w:rsidR="0013064C" w:rsidRDefault="00CC124A"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ru-RU"/>
        </w:rPr>
      </w:pPr>
      <w:r w:rsidRPr="00CC124A">
        <w:rPr>
          <w:rFonts w:ascii="Times New Roman" w:eastAsia="Times New Roman" w:hAnsi="Times New Roman" w:cs="Times New Roman"/>
          <w:b/>
          <w:bCs/>
          <w:sz w:val="28"/>
          <w:szCs w:val="28"/>
        </w:rPr>
        <w:t xml:space="preserve">Целевая аудитория: </w:t>
      </w:r>
      <w:r w:rsidR="00CB0848" w:rsidRPr="00CB0848">
        <w:rPr>
          <w:rFonts w:ascii="Times New Roman" w:eastAsia="Times New Roman" w:hAnsi="Times New Roman" w:cs="Times New Roman"/>
          <w:sz w:val="28"/>
          <w:szCs w:val="28"/>
        </w:rPr>
        <w:t>студенты, работающая молодежь, родители школьников, пожилые, госслужащие, просветители, мигранты.</w:t>
      </w:r>
    </w:p>
    <w:p w14:paraId="7AE53264" w14:textId="674BD489" w:rsidR="00CC124A" w:rsidRPr="00CC124A" w:rsidRDefault="00CC124A" w:rsidP="00F62C87">
      <w:pPr>
        <w:pBdr>
          <w:top w:val="nil"/>
          <w:left w:val="nil"/>
          <w:bottom w:val="nil"/>
          <w:right w:val="nil"/>
          <w:between w:val="nil"/>
        </w:pBdr>
        <w:spacing w:after="0" w:line="360" w:lineRule="auto"/>
        <w:ind w:firstLine="709"/>
        <w:rPr>
          <w:rFonts w:ascii="Times New Roman" w:eastAsia="Times New Roman" w:hAnsi="Times New Roman" w:cs="Times New Roman"/>
          <w:sz w:val="28"/>
          <w:szCs w:val="28"/>
          <w:lang w:val="ru-RU"/>
        </w:rPr>
      </w:pPr>
      <w:r w:rsidRPr="00CC124A">
        <w:rPr>
          <w:rFonts w:ascii="Times New Roman" w:eastAsia="Times New Roman" w:hAnsi="Times New Roman" w:cs="Times New Roman"/>
          <w:b/>
          <w:bCs/>
          <w:sz w:val="28"/>
          <w:szCs w:val="28"/>
          <w:lang w:val="ru-RU"/>
        </w:rPr>
        <w:t>Возрастное ограничение:</w:t>
      </w:r>
      <w:r w:rsidRPr="00CC124A">
        <w:rPr>
          <w:rFonts w:ascii="Times New Roman" w:eastAsia="Times New Roman" w:hAnsi="Times New Roman" w:cs="Times New Roman"/>
          <w:sz w:val="28"/>
          <w:szCs w:val="28"/>
          <w:lang w:val="ru-RU"/>
        </w:rPr>
        <w:t xml:space="preserve"> 1</w:t>
      </w:r>
      <w:r w:rsidR="00CB0848">
        <w:rPr>
          <w:rFonts w:ascii="Times New Roman" w:eastAsia="Times New Roman" w:hAnsi="Times New Roman" w:cs="Times New Roman"/>
          <w:sz w:val="28"/>
          <w:szCs w:val="28"/>
          <w:lang w:val="ru-RU"/>
        </w:rPr>
        <w:t>8</w:t>
      </w:r>
      <w:r w:rsidRPr="00CC124A">
        <w:rPr>
          <w:rFonts w:ascii="Times New Roman" w:eastAsia="Times New Roman" w:hAnsi="Times New Roman" w:cs="Times New Roman"/>
          <w:sz w:val="28"/>
          <w:szCs w:val="28"/>
          <w:lang w:val="ru-RU"/>
        </w:rPr>
        <w:t>+</w:t>
      </w:r>
    </w:p>
    <w:p w14:paraId="45CB1B5E" w14:textId="5873D786" w:rsidR="00CC124A" w:rsidRPr="00CC124A" w:rsidRDefault="00CC124A" w:rsidP="00F62C87">
      <w:pPr>
        <w:pBdr>
          <w:top w:val="nil"/>
          <w:left w:val="nil"/>
          <w:bottom w:val="nil"/>
          <w:right w:val="nil"/>
          <w:between w:val="nil"/>
        </w:pBdr>
        <w:spacing w:after="0" w:line="360" w:lineRule="auto"/>
        <w:ind w:firstLine="709"/>
        <w:rPr>
          <w:rFonts w:ascii="Times New Roman" w:eastAsia="Times New Roman" w:hAnsi="Times New Roman" w:cs="Times New Roman"/>
          <w:sz w:val="28"/>
          <w:szCs w:val="28"/>
          <w:lang w:val="ru-RU"/>
        </w:rPr>
      </w:pPr>
      <w:r w:rsidRPr="00CC124A">
        <w:rPr>
          <w:rFonts w:ascii="Times New Roman" w:eastAsia="Times New Roman" w:hAnsi="Times New Roman" w:cs="Times New Roman"/>
          <w:b/>
          <w:bCs/>
          <w:sz w:val="28"/>
          <w:szCs w:val="28"/>
          <w:lang w:val="ru-RU"/>
        </w:rPr>
        <w:t xml:space="preserve">Тип методического материала: </w:t>
      </w:r>
      <w:r w:rsidRPr="00CC124A">
        <w:rPr>
          <w:rFonts w:ascii="Times New Roman" w:eastAsia="Times New Roman" w:hAnsi="Times New Roman" w:cs="Times New Roman"/>
          <w:sz w:val="28"/>
          <w:szCs w:val="28"/>
          <w:lang w:val="ru-RU"/>
        </w:rPr>
        <w:t>лекция</w:t>
      </w:r>
      <w:r w:rsidR="00ED20F5">
        <w:rPr>
          <w:rFonts w:ascii="Times New Roman" w:eastAsia="Times New Roman" w:hAnsi="Times New Roman" w:cs="Times New Roman"/>
          <w:sz w:val="28"/>
          <w:szCs w:val="28"/>
          <w:lang w:val="ru-RU"/>
        </w:rPr>
        <w:t>.</w:t>
      </w:r>
    </w:p>
    <w:p w14:paraId="2EB9084C" w14:textId="3D366CAD" w:rsidR="00CC124A" w:rsidRPr="00CC124A" w:rsidRDefault="00CC124A" w:rsidP="00F62C87">
      <w:pPr>
        <w:pBdr>
          <w:top w:val="nil"/>
          <w:left w:val="nil"/>
          <w:bottom w:val="nil"/>
          <w:right w:val="nil"/>
          <w:between w:val="nil"/>
        </w:pBdr>
        <w:spacing w:after="0" w:line="360" w:lineRule="auto"/>
        <w:ind w:firstLine="709"/>
        <w:rPr>
          <w:rFonts w:ascii="Times New Roman" w:eastAsia="Times New Roman" w:hAnsi="Times New Roman" w:cs="Times New Roman"/>
          <w:sz w:val="28"/>
          <w:szCs w:val="28"/>
          <w:lang w:val="ru-RU"/>
        </w:rPr>
      </w:pPr>
      <w:r w:rsidRPr="00CC124A">
        <w:rPr>
          <w:rFonts w:ascii="Times New Roman" w:eastAsia="Times New Roman" w:hAnsi="Times New Roman" w:cs="Times New Roman"/>
          <w:b/>
          <w:bCs/>
          <w:sz w:val="28"/>
          <w:szCs w:val="28"/>
          <w:lang w:val="ru-RU"/>
        </w:rPr>
        <w:t xml:space="preserve">Комплект материалов: </w:t>
      </w:r>
      <w:r w:rsidRPr="00CC124A">
        <w:rPr>
          <w:rFonts w:ascii="Times New Roman" w:eastAsia="Times New Roman" w:hAnsi="Times New Roman" w:cs="Times New Roman"/>
          <w:sz w:val="28"/>
          <w:szCs w:val="28"/>
          <w:lang w:val="ru-RU"/>
        </w:rPr>
        <w:t>сценарий, презентация</w:t>
      </w:r>
      <w:r w:rsidR="00ED20F5">
        <w:rPr>
          <w:rFonts w:ascii="Times New Roman" w:eastAsia="Times New Roman" w:hAnsi="Times New Roman" w:cs="Times New Roman"/>
          <w:sz w:val="28"/>
          <w:szCs w:val="28"/>
          <w:lang w:val="ru-RU"/>
        </w:rPr>
        <w:t>.</w:t>
      </w:r>
    </w:p>
    <w:p w14:paraId="6D23BEA9" w14:textId="77777777" w:rsidR="00152A1F" w:rsidRDefault="00152A1F" w:rsidP="00F62C87">
      <w:pPr>
        <w:spacing w:after="0" w:line="360" w:lineRule="auto"/>
        <w:ind w:firstLine="709"/>
        <w:jc w:val="both"/>
        <w:rPr>
          <w:rFonts w:ascii="Times New Roman" w:eastAsia="Times New Roman" w:hAnsi="Times New Roman" w:cs="Times New Roman"/>
          <w:b/>
          <w:bCs/>
          <w:color w:val="0F1115"/>
          <w:sz w:val="28"/>
          <w:szCs w:val="28"/>
          <w:lang w:val="ru-RU"/>
        </w:rPr>
      </w:pPr>
    </w:p>
    <w:p w14:paraId="7E8A1665" w14:textId="77777777" w:rsidR="00152A1F" w:rsidRDefault="00152A1F" w:rsidP="00F62C87">
      <w:pPr>
        <w:spacing w:after="0" w:line="360" w:lineRule="auto"/>
        <w:ind w:firstLine="709"/>
        <w:jc w:val="both"/>
        <w:rPr>
          <w:rFonts w:ascii="Times New Roman" w:eastAsia="Times New Roman" w:hAnsi="Times New Roman" w:cs="Times New Roman"/>
          <w:b/>
          <w:bCs/>
          <w:color w:val="0F1115"/>
          <w:sz w:val="28"/>
          <w:szCs w:val="28"/>
          <w:lang w:val="ru-RU"/>
        </w:rPr>
      </w:pPr>
    </w:p>
    <w:p w14:paraId="5778EA62" w14:textId="77777777" w:rsidR="00152A1F" w:rsidRDefault="00152A1F" w:rsidP="00F62C87">
      <w:pPr>
        <w:spacing w:after="0" w:line="360" w:lineRule="auto"/>
        <w:ind w:firstLine="709"/>
        <w:jc w:val="both"/>
        <w:rPr>
          <w:rFonts w:ascii="Times New Roman" w:eastAsia="Times New Roman" w:hAnsi="Times New Roman" w:cs="Times New Roman"/>
          <w:b/>
          <w:bCs/>
          <w:color w:val="0F1115"/>
          <w:sz w:val="28"/>
          <w:szCs w:val="28"/>
          <w:lang w:val="ru-RU"/>
        </w:rPr>
      </w:pPr>
    </w:p>
    <w:p w14:paraId="358C1854" w14:textId="128A1CA0" w:rsidR="0013064C" w:rsidRDefault="00571A8D" w:rsidP="00F62C87">
      <w:pPr>
        <w:spacing w:after="0" w:line="360" w:lineRule="auto"/>
        <w:ind w:firstLine="709"/>
        <w:jc w:val="both"/>
        <w:rPr>
          <w:rFonts w:ascii="Times New Roman" w:eastAsia="Times New Roman" w:hAnsi="Times New Roman" w:cs="Times New Roman"/>
          <w:b/>
          <w:bCs/>
          <w:color w:val="0F1115"/>
          <w:sz w:val="28"/>
          <w:szCs w:val="28"/>
        </w:rPr>
      </w:pPr>
      <w:r>
        <w:rPr>
          <w:rFonts w:ascii="Times New Roman" w:eastAsia="Times New Roman" w:hAnsi="Times New Roman" w:cs="Times New Roman"/>
          <w:b/>
          <w:bCs/>
          <w:color w:val="0F1115"/>
          <w:sz w:val="28"/>
          <w:szCs w:val="28"/>
        </w:rPr>
        <w:lastRenderedPageBreak/>
        <w:t>Слайд 1. Титульный</w:t>
      </w:r>
    </w:p>
    <w:p w14:paraId="5A8E1BEA" w14:textId="77777777" w:rsidR="0013064C" w:rsidRDefault="00571A8D" w:rsidP="00F62C87">
      <w:pPr>
        <w:spacing w:after="0" w:line="360" w:lineRule="auto"/>
        <w:ind w:firstLine="709"/>
        <w:jc w:val="both"/>
        <w:rPr>
          <w:rFonts w:ascii="Times New Roman" w:eastAsia="Times New Roman" w:hAnsi="Times New Roman" w:cs="Times New Roman"/>
          <w:color w:val="0F1115"/>
          <w:sz w:val="28"/>
          <w:szCs w:val="28"/>
        </w:rPr>
      </w:pPr>
      <w:r>
        <w:rPr>
          <w:rFonts w:ascii="Times New Roman" w:eastAsia="Times New Roman" w:hAnsi="Times New Roman" w:cs="Times New Roman"/>
          <w:color w:val="0F1115"/>
          <w:sz w:val="28"/>
          <w:szCs w:val="28"/>
        </w:rPr>
        <w:t>Добрый день!</w:t>
      </w:r>
    </w:p>
    <w:p w14:paraId="39DE98C8" w14:textId="77777777" w:rsidR="00985E53" w:rsidRDefault="00985E53" w:rsidP="00F62C87">
      <w:pPr>
        <w:spacing w:after="0" w:line="360" w:lineRule="auto"/>
        <w:ind w:firstLine="709"/>
        <w:jc w:val="both"/>
        <w:rPr>
          <w:rFonts w:ascii="Times New Roman" w:eastAsia="Times New Roman" w:hAnsi="Times New Roman" w:cs="Times New Roman"/>
          <w:color w:val="0F1115"/>
          <w:sz w:val="28"/>
          <w:szCs w:val="28"/>
        </w:rPr>
      </w:pPr>
    </w:p>
    <w:p w14:paraId="0E001BB9" w14:textId="1D11405B" w:rsidR="0013064C" w:rsidRDefault="00571A8D" w:rsidP="00F62C87">
      <w:pPr>
        <w:spacing w:after="0" w:line="360" w:lineRule="auto"/>
        <w:ind w:firstLine="709"/>
        <w:jc w:val="both"/>
        <w:rPr>
          <w:rFonts w:ascii="Times New Roman" w:eastAsia="Times New Roman" w:hAnsi="Times New Roman" w:cs="Times New Roman"/>
          <w:b/>
          <w:bCs/>
          <w:color w:val="0F1115"/>
          <w:sz w:val="28"/>
          <w:szCs w:val="28"/>
        </w:rPr>
      </w:pPr>
      <w:r>
        <w:rPr>
          <w:rFonts w:ascii="Times New Roman" w:eastAsia="Times New Roman" w:hAnsi="Times New Roman" w:cs="Times New Roman"/>
          <w:b/>
          <w:bCs/>
          <w:color w:val="0F1115"/>
          <w:sz w:val="28"/>
          <w:szCs w:val="28"/>
        </w:rPr>
        <w:t>Слайд 2. Регистрация</w:t>
      </w:r>
    </w:p>
    <w:p w14:paraId="353436BD" w14:textId="2B7578E3" w:rsidR="0013064C" w:rsidRDefault="00571A8D" w:rsidP="00F62C87">
      <w:pPr>
        <w:spacing w:after="0" w:line="360" w:lineRule="auto"/>
        <w:ind w:firstLine="709"/>
        <w:jc w:val="both"/>
        <w:rPr>
          <w:rFonts w:ascii="Times New Roman" w:eastAsia="Times New Roman" w:hAnsi="Times New Roman" w:cs="Times New Roman"/>
          <w:color w:val="0F1115"/>
          <w:sz w:val="28"/>
          <w:szCs w:val="28"/>
        </w:rPr>
      </w:pPr>
      <w:r>
        <w:rPr>
          <w:rFonts w:ascii="Times New Roman" w:eastAsia="Times New Roman" w:hAnsi="Times New Roman" w:cs="Times New Roman"/>
          <w:color w:val="0F1115"/>
          <w:sz w:val="28"/>
          <w:szCs w:val="28"/>
        </w:rPr>
        <w:t xml:space="preserve">Чтобы сделать нашу встречу </w:t>
      </w:r>
      <w:r w:rsidR="00BC70CF">
        <w:rPr>
          <w:rFonts w:ascii="Times New Roman" w:eastAsia="Times New Roman" w:hAnsi="Times New Roman" w:cs="Times New Roman"/>
          <w:color w:val="0F1115"/>
          <w:sz w:val="28"/>
          <w:szCs w:val="28"/>
          <w:lang w:val="ru-RU"/>
        </w:rPr>
        <w:t>полезнее</w:t>
      </w:r>
      <w:r>
        <w:rPr>
          <w:rFonts w:ascii="Times New Roman" w:eastAsia="Times New Roman" w:hAnsi="Times New Roman" w:cs="Times New Roman"/>
          <w:color w:val="0F1115"/>
          <w:sz w:val="28"/>
          <w:szCs w:val="28"/>
        </w:rPr>
        <w:t xml:space="preserve">, предлагаю вам пройти быструю регистрацию. Для этого отсканируйте QR-код, который вы видите на экране. Это займет не больше минуты, но позволит вам полноценно участвовать в дальнейшем обсуждении темы. </w:t>
      </w:r>
    </w:p>
    <w:p w14:paraId="2F24C2C8" w14:textId="77777777" w:rsidR="0013064C" w:rsidRDefault="0013064C" w:rsidP="00F62C87">
      <w:pPr>
        <w:spacing w:after="0" w:line="360" w:lineRule="auto"/>
        <w:ind w:firstLine="709"/>
        <w:jc w:val="both"/>
        <w:rPr>
          <w:rFonts w:ascii="Times New Roman" w:eastAsia="Times New Roman" w:hAnsi="Times New Roman" w:cs="Times New Roman"/>
          <w:color w:val="0F1115"/>
          <w:sz w:val="28"/>
          <w:szCs w:val="28"/>
        </w:rPr>
      </w:pPr>
    </w:p>
    <w:p w14:paraId="30514F7E" w14:textId="25B12CC2" w:rsidR="0013064C" w:rsidRPr="00F93AFD" w:rsidRDefault="00571A8D" w:rsidP="00F62C87">
      <w:pPr>
        <w:spacing w:after="0" w:line="360" w:lineRule="auto"/>
        <w:ind w:firstLine="709"/>
        <w:jc w:val="both"/>
        <w:rPr>
          <w:rFonts w:ascii="Times New Roman" w:eastAsia="Times New Roman" w:hAnsi="Times New Roman" w:cs="Times New Roman"/>
          <w:b/>
          <w:bCs/>
          <w:color w:val="0F1115"/>
          <w:sz w:val="28"/>
          <w:szCs w:val="28"/>
          <w:lang w:val="ru-RU"/>
        </w:rPr>
      </w:pPr>
      <w:r>
        <w:rPr>
          <w:rFonts w:ascii="Times New Roman" w:eastAsia="Times New Roman" w:hAnsi="Times New Roman" w:cs="Times New Roman"/>
          <w:b/>
          <w:bCs/>
          <w:color w:val="0F1115"/>
          <w:sz w:val="28"/>
          <w:szCs w:val="28"/>
        </w:rPr>
        <w:t xml:space="preserve">Слайд 3. </w:t>
      </w:r>
      <w:r w:rsidR="00F93AFD">
        <w:rPr>
          <w:rFonts w:ascii="Times New Roman" w:eastAsia="Times New Roman" w:hAnsi="Times New Roman" w:cs="Times New Roman"/>
          <w:b/>
          <w:bCs/>
          <w:color w:val="0F1115"/>
          <w:sz w:val="28"/>
          <w:szCs w:val="28"/>
          <w:lang w:val="ru-RU"/>
        </w:rPr>
        <w:t>О чем сегодня будем говорить?</w:t>
      </w:r>
    </w:p>
    <w:p w14:paraId="5A638875" w14:textId="0ED84CE5" w:rsidR="00985E53" w:rsidRPr="00762166" w:rsidRDefault="00762166" w:rsidP="00F62C87">
      <w:pPr>
        <w:spacing w:after="0" w:line="360" w:lineRule="auto"/>
        <w:ind w:firstLine="709"/>
        <w:jc w:val="both"/>
        <w:rPr>
          <w:rFonts w:ascii="Times New Roman" w:eastAsia="Times New Roman" w:hAnsi="Times New Roman" w:cs="Times New Roman"/>
          <w:color w:val="0F1115"/>
          <w:sz w:val="28"/>
          <w:szCs w:val="28"/>
        </w:rPr>
      </w:pPr>
      <w:bookmarkStart w:id="0" w:name="_heading=h.jdervn24amaj" w:colFirst="0" w:colLast="0"/>
      <w:bookmarkEnd w:id="0"/>
      <w:r w:rsidRPr="00762166">
        <w:rPr>
          <w:rFonts w:ascii="Times New Roman" w:eastAsia="Times New Roman" w:hAnsi="Times New Roman" w:cs="Times New Roman"/>
          <w:color w:val="0F1115"/>
          <w:sz w:val="28"/>
          <w:szCs w:val="28"/>
        </w:rPr>
        <w:t>Сегодня неонацизм стал одной из фундаментальных угроз для безопасности России и ее граждан, проявляясь в форме радикальной ксенофобии, экстремистской пропаганды и актов насилия на национальной почве. Неонацизм — это не просто призрак прошлого из XX столетия; это реальный вызов, на который государство и общество вынуждены реагировать самыми решительными мерами. Его современная опасность кроется в адаптации к цифровой среде, где через закрытые интернет-сообщества и социальные сети вербуется молодежь, уязвимая для манипуляций. Идеология радикального превосходства целенаправленно подрывает основы российского государства, что требует решительного ответа со стороны общества и органов власти.</w:t>
      </w:r>
    </w:p>
    <w:p w14:paraId="0288E8E0" w14:textId="77777777" w:rsidR="00762166" w:rsidRDefault="00762166" w:rsidP="00F62C87">
      <w:pPr>
        <w:spacing w:after="0" w:line="360" w:lineRule="auto"/>
        <w:ind w:firstLine="709"/>
        <w:jc w:val="both"/>
        <w:rPr>
          <w:rFonts w:ascii="Times New Roman" w:eastAsia="Times New Roman" w:hAnsi="Times New Roman" w:cs="Times New Roman"/>
          <w:b/>
          <w:bCs/>
          <w:color w:val="0F1115"/>
          <w:sz w:val="28"/>
          <w:szCs w:val="28"/>
        </w:rPr>
      </w:pPr>
    </w:p>
    <w:p w14:paraId="3829A9C0" w14:textId="3ABA651F" w:rsidR="0013064C" w:rsidRPr="00F93AFD" w:rsidRDefault="00571A8D" w:rsidP="00F62C87">
      <w:pPr>
        <w:spacing w:after="0" w:line="360" w:lineRule="auto"/>
        <w:ind w:firstLine="709"/>
        <w:jc w:val="both"/>
        <w:rPr>
          <w:rFonts w:ascii="Times New Roman" w:eastAsia="Times New Roman" w:hAnsi="Times New Roman" w:cs="Times New Roman"/>
          <w:i/>
          <w:iCs/>
          <w:color w:val="0F1115"/>
          <w:sz w:val="28"/>
          <w:szCs w:val="28"/>
          <w:lang w:val="ru-RU"/>
        </w:rPr>
      </w:pPr>
      <w:r>
        <w:rPr>
          <w:rFonts w:ascii="Times New Roman" w:eastAsia="Times New Roman" w:hAnsi="Times New Roman" w:cs="Times New Roman"/>
          <w:b/>
          <w:bCs/>
          <w:color w:val="0F1115"/>
          <w:sz w:val="28"/>
          <w:szCs w:val="28"/>
        </w:rPr>
        <w:t xml:space="preserve">Слайд 4. </w:t>
      </w:r>
      <w:r w:rsidR="00F93AFD">
        <w:rPr>
          <w:rFonts w:ascii="Times New Roman" w:eastAsia="Times New Roman" w:hAnsi="Times New Roman" w:cs="Times New Roman"/>
          <w:b/>
          <w:bCs/>
          <w:color w:val="0F1115"/>
          <w:sz w:val="28"/>
          <w:szCs w:val="28"/>
          <w:lang w:val="ru-RU"/>
        </w:rPr>
        <w:t>Вопрос</w:t>
      </w:r>
    </w:p>
    <w:p w14:paraId="2B815502" w14:textId="02830261" w:rsidR="00985E53" w:rsidRDefault="00762166"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F1115"/>
          <w:sz w:val="28"/>
          <w:szCs w:val="28"/>
        </w:rPr>
      </w:pPr>
      <w:r>
        <w:rPr>
          <w:b/>
          <w:bCs/>
          <w:noProof/>
          <w:color w:val="0F1115"/>
          <w:sz w:val="28"/>
          <w:szCs w:val="28"/>
        </w:rPr>
        <w:drawing>
          <wp:inline distT="0" distB="0" distL="0" distR="0" wp14:anchorId="242136AB" wp14:editId="207FC37F">
            <wp:extent cx="1076325" cy="342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p w14:paraId="76FEFBCE" w14:textId="36EB2967" w:rsidR="00762166" w:rsidRDefault="00762166"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F1115"/>
          <w:sz w:val="28"/>
          <w:szCs w:val="28"/>
          <w:lang w:val="ru-RU"/>
        </w:rPr>
      </w:pPr>
      <w:r>
        <w:rPr>
          <w:rFonts w:ascii="Times New Roman" w:eastAsia="Times New Roman" w:hAnsi="Times New Roman" w:cs="Times New Roman"/>
          <w:color w:val="0F1115"/>
          <w:sz w:val="28"/>
          <w:szCs w:val="28"/>
          <w:lang w:val="ru-RU"/>
        </w:rPr>
        <w:t>Как вы думаете, что такое нацизм?</w:t>
      </w:r>
    </w:p>
    <w:p w14:paraId="76A03346" w14:textId="73D02043" w:rsidR="00762166" w:rsidRDefault="00762166"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i/>
          <w:iCs/>
          <w:color w:val="0F1115"/>
          <w:sz w:val="28"/>
          <w:szCs w:val="28"/>
          <w:lang w:val="ru-RU"/>
        </w:rPr>
      </w:pPr>
      <w:r>
        <w:rPr>
          <w:rFonts w:ascii="Times New Roman" w:eastAsia="Times New Roman" w:hAnsi="Times New Roman" w:cs="Times New Roman"/>
          <w:i/>
          <w:iCs/>
          <w:color w:val="0F1115"/>
          <w:sz w:val="28"/>
          <w:szCs w:val="28"/>
          <w:lang w:val="ru-RU"/>
        </w:rPr>
        <w:t>Ответы слушателей.</w:t>
      </w:r>
    </w:p>
    <w:p w14:paraId="7CA6A21A" w14:textId="37346F82" w:rsidR="00762166" w:rsidRDefault="00762166"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F1115"/>
          <w:sz w:val="28"/>
          <w:szCs w:val="28"/>
          <w:lang w:val="ru-RU"/>
        </w:rPr>
      </w:pPr>
      <w:r>
        <w:rPr>
          <w:rFonts w:ascii="Times New Roman" w:eastAsia="Times New Roman" w:hAnsi="Times New Roman" w:cs="Times New Roman"/>
          <w:color w:val="0F1115"/>
          <w:sz w:val="28"/>
          <w:szCs w:val="28"/>
          <w:lang w:val="ru-RU"/>
        </w:rPr>
        <w:t>Как он проявлялся в ХХ столетии?</w:t>
      </w:r>
    </w:p>
    <w:p w14:paraId="4A1AB052" w14:textId="77777777" w:rsidR="00762166" w:rsidRDefault="00762166"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i/>
          <w:iCs/>
          <w:color w:val="0F1115"/>
          <w:sz w:val="28"/>
          <w:szCs w:val="28"/>
          <w:lang w:val="ru-RU"/>
        </w:rPr>
      </w:pPr>
      <w:r>
        <w:rPr>
          <w:rFonts w:ascii="Times New Roman" w:eastAsia="Times New Roman" w:hAnsi="Times New Roman" w:cs="Times New Roman"/>
          <w:i/>
          <w:iCs/>
          <w:color w:val="0F1115"/>
          <w:sz w:val="28"/>
          <w:szCs w:val="28"/>
          <w:lang w:val="ru-RU"/>
        </w:rPr>
        <w:t>Ответы слушателей.</w:t>
      </w:r>
    </w:p>
    <w:p w14:paraId="71A69209" w14:textId="0B4345F2" w:rsidR="00762166" w:rsidRDefault="00762166"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color w:val="0F1115"/>
          <w:sz w:val="28"/>
          <w:szCs w:val="28"/>
          <w:lang w:val="ru-RU"/>
        </w:rPr>
      </w:pPr>
      <w:r>
        <w:rPr>
          <w:rFonts w:ascii="Times New Roman" w:eastAsia="Times New Roman" w:hAnsi="Times New Roman" w:cs="Times New Roman"/>
          <w:color w:val="0F1115"/>
          <w:sz w:val="28"/>
          <w:szCs w:val="28"/>
          <w:lang w:val="ru-RU"/>
        </w:rPr>
        <w:t>Какую политику проводили нацисты в отношении неугодных народов?</w:t>
      </w:r>
    </w:p>
    <w:p w14:paraId="2EDF0D7C" w14:textId="240BD058" w:rsidR="00762166" w:rsidRPr="00762166" w:rsidRDefault="00762166"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i/>
          <w:iCs/>
          <w:color w:val="0F1115"/>
          <w:sz w:val="28"/>
          <w:szCs w:val="28"/>
          <w:lang w:val="ru-RU"/>
        </w:rPr>
      </w:pPr>
      <w:r>
        <w:rPr>
          <w:rFonts w:ascii="Times New Roman" w:eastAsia="Times New Roman" w:hAnsi="Times New Roman" w:cs="Times New Roman"/>
          <w:i/>
          <w:iCs/>
          <w:color w:val="0F1115"/>
          <w:sz w:val="28"/>
          <w:szCs w:val="28"/>
          <w:lang w:val="ru-RU"/>
        </w:rPr>
        <w:lastRenderedPageBreak/>
        <w:t>Ответы слушателей.</w:t>
      </w:r>
    </w:p>
    <w:p w14:paraId="7F6A94EE" w14:textId="77777777" w:rsidR="00762166" w:rsidRDefault="00762166"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F1115"/>
          <w:sz w:val="28"/>
          <w:szCs w:val="28"/>
        </w:rPr>
      </w:pPr>
    </w:p>
    <w:p w14:paraId="128700FC" w14:textId="4F95DB21" w:rsidR="0013064C" w:rsidRPr="003F47D0" w:rsidRDefault="00571A8D" w:rsidP="00F62C87">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F1115"/>
          <w:sz w:val="28"/>
          <w:szCs w:val="28"/>
          <w:lang w:val="ru-RU"/>
        </w:rPr>
      </w:pPr>
      <w:r>
        <w:rPr>
          <w:rFonts w:ascii="Times New Roman" w:eastAsia="Times New Roman" w:hAnsi="Times New Roman" w:cs="Times New Roman"/>
          <w:b/>
          <w:bCs/>
          <w:color w:val="0F1115"/>
          <w:sz w:val="28"/>
          <w:szCs w:val="28"/>
        </w:rPr>
        <w:t xml:space="preserve">Слайд 5. </w:t>
      </w:r>
      <w:r w:rsidR="00F93AFD" w:rsidRPr="00F93AFD">
        <w:rPr>
          <w:rFonts w:ascii="Times New Roman" w:eastAsia="Times New Roman" w:hAnsi="Times New Roman" w:cs="Times New Roman"/>
          <w:b/>
          <w:bCs/>
          <w:color w:val="0F1115"/>
          <w:sz w:val="28"/>
          <w:szCs w:val="28"/>
        </w:rPr>
        <w:t>Корни неонацизма</w:t>
      </w:r>
    </w:p>
    <w:p w14:paraId="6C759F9C" w14:textId="2F48A421" w:rsidR="00762166" w:rsidRPr="00762166" w:rsidRDefault="00762166" w:rsidP="00F62C87">
      <w:pPr>
        <w:spacing w:after="0" w:line="360" w:lineRule="auto"/>
        <w:ind w:firstLine="709"/>
        <w:jc w:val="both"/>
        <w:rPr>
          <w:rFonts w:ascii="Times New Roman" w:eastAsia="Times New Roman" w:hAnsi="Times New Roman" w:cs="Times New Roman"/>
          <w:sz w:val="28"/>
          <w:szCs w:val="28"/>
        </w:rPr>
      </w:pPr>
      <w:r w:rsidRPr="00762166">
        <w:rPr>
          <w:rFonts w:ascii="Times New Roman" w:eastAsia="Times New Roman" w:hAnsi="Times New Roman" w:cs="Times New Roman"/>
          <w:sz w:val="28"/>
          <w:szCs w:val="28"/>
        </w:rPr>
        <w:t>Корни неонацизма, разумеется, находятся в прошлом столетии, когда относительно недолго существовала гитлеровская Германия, а также ее союзники по блоку «Ось Берлин — Рим — Токио». Неонацизм перенял от своего предшественника германского нацизма несколько ключевых аспектов:</w:t>
      </w:r>
    </w:p>
    <w:p w14:paraId="777903A7" w14:textId="541F0466" w:rsidR="00762166" w:rsidRPr="00762166" w:rsidRDefault="00762166" w:rsidP="00F62C87">
      <w:pPr>
        <w:pStyle w:val="a9"/>
        <w:numPr>
          <w:ilvl w:val="0"/>
          <w:numId w:val="7"/>
        </w:numPr>
        <w:spacing w:after="0" w:line="360" w:lineRule="auto"/>
        <w:ind w:firstLine="709"/>
        <w:jc w:val="both"/>
        <w:rPr>
          <w:rFonts w:ascii="Times New Roman" w:eastAsia="Times New Roman" w:hAnsi="Times New Roman" w:cs="Times New Roman"/>
          <w:sz w:val="28"/>
          <w:szCs w:val="28"/>
        </w:rPr>
      </w:pPr>
      <w:r w:rsidRPr="00762166">
        <w:rPr>
          <w:rFonts w:ascii="Times New Roman" w:eastAsia="Times New Roman" w:hAnsi="Times New Roman" w:cs="Times New Roman"/>
          <w:sz w:val="28"/>
          <w:szCs w:val="28"/>
        </w:rPr>
        <w:t>идею ненависти в отношении определенных народов и целых рас;</w:t>
      </w:r>
    </w:p>
    <w:p w14:paraId="788E11BB" w14:textId="48D83A5C" w:rsidR="00762166" w:rsidRPr="00762166" w:rsidRDefault="00762166" w:rsidP="00F62C87">
      <w:pPr>
        <w:pStyle w:val="a9"/>
        <w:numPr>
          <w:ilvl w:val="0"/>
          <w:numId w:val="7"/>
        </w:numPr>
        <w:spacing w:after="0" w:line="360" w:lineRule="auto"/>
        <w:ind w:firstLine="709"/>
        <w:jc w:val="both"/>
        <w:rPr>
          <w:rFonts w:ascii="Times New Roman" w:eastAsia="Times New Roman" w:hAnsi="Times New Roman" w:cs="Times New Roman"/>
          <w:sz w:val="28"/>
          <w:szCs w:val="28"/>
        </w:rPr>
      </w:pPr>
      <w:r w:rsidRPr="00762166">
        <w:rPr>
          <w:rFonts w:ascii="Times New Roman" w:eastAsia="Times New Roman" w:hAnsi="Times New Roman" w:cs="Times New Roman"/>
          <w:sz w:val="28"/>
          <w:szCs w:val="28"/>
        </w:rPr>
        <w:t>идею превосходства отдельных национальных групп и целых народов над остальными;</w:t>
      </w:r>
    </w:p>
    <w:p w14:paraId="7D4B1AB5" w14:textId="2C0BAFDB" w:rsidR="00762166" w:rsidRPr="00762166" w:rsidRDefault="00762166" w:rsidP="00F62C87">
      <w:pPr>
        <w:pStyle w:val="a9"/>
        <w:numPr>
          <w:ilvl w:val="0"/>
          <w:numId w:val="7"/>
        </w:numPr>
        <w:spacing w:after="0" w:line="360" w:lineRule="auto"/>
        <w:ind w:firstLine="709"/>
        <w:jc w:val="both"/>
        <w:rPr>
          <w:rFonts w:ascii="Times New Roman" w:eastAsia="Times New Roman" w:hAnsi="Times New Roman" w:cs="Times New Roman"/>
          <w:sz w:val="28"/>
          <w:szCs w:val="28"/>
        </w:rPr>
      </w:pPr>
      <w:r w:rsidRPr="00762166">
        <w:rPr>
          <w:rFonts w:ascii="Times New Roman" w:eastAsia="Times New Roman" w:hAnsi="Times New Roman" w:cs="Times New Roman"/>
          <w:sz w:val="28"/>
          <w:szCs w:val="28"/>
        </w:rPr>
        <w:t>идею о возможности применения насилия к «недоразвитым» группам, вплоть до частичного или полного их уничтожения;</w:t>
      </w:r>
    </w:p>
    <w:p w14:paraId="231591F2" w14:textId="47076B69" w:rsidR="00762166" w:rsidRPr="00762166" w:rsidRDefault="00762166" w:rsidP="00F62C87">
      <w:pPr>
        <w:pStyle w:val="a9"/>
        <w:numPr>
          <w:ilvl w:val="0"/>
          <w:numId w:val="7"/>
        </w:numPr>
        <w:spacing w:after="0" w:line="360" w:lineRule="auto"/>
        <w:ind w:firstLine="709"/>
        <w:jc w:val="both"/>
        <w:rPr>
          <w:rFonts w:ascii="Times New Roman" w:eastAsia="Times New Roman" w:hAnsi="Times New Roman" w:cs="Times New Roman"/>
          <w:sz w:val="28"/>
          <w:szCs w:val="28"/>
        </w:rPr>
      </w:pPr>
      <w:r w:rsidRPr="00762166">
        <w:rPr>
          <w:rFonts w:ascii="Times New Roman" w:eastAsia="Times New Roman" w:hAnsi="Times New Roman" w:cs="Times New Roman"/>
          <w:sz w:val="28"/>
          <w:szCs w:val="28"/>
        </w:rPr>
        <w:t>визуальные элементы, в частности, свастику, рунические символы дивизий СС и некоторые другие.</w:t>
      </w:r>
    </w:p>
    <w:p w14:paraId="3BA7357E" w14:textId="0D8CBAF2" w:rsidR="00985E53" w:rsidRPr="00762166" w:rsidRDefault="00762166" w:rsidP="00F62C87">
      <w:pPr>
        <w:spacing w:after="0" w:line="360" w:lineRule="auto"/>
        <w:ind w:firstLine="709"/>
        <w:jc w:val="both"/>
        <w:rPr>
          <w:rFonts w:ascii="Times New Roman" w:eastAsia="Times New Roman" w:hAnsi="Times New Roman" w:cs="Times New Roman"/>
          <w:sz w:val="28"/>
          <w:szCs w:val="28"/>
        </w:rPr>
      </w:pPr>
      <w:r w:rsidRPr="00762166">
        <w:rPr>
          <w:rFonts w:ascii="Times New Roman" w:eastAsia="Times New Roman" w:hAnsi="Times New Roman" w:cs="Times New Roman"/>
          <w:sz w:val="28"/>
          <w:szCs w:val="28"/>
        </w:rPr>
        <w:t>Ранее была ошибочная мысль, что неонацизм — это исключительно повторение нацизма, свойственное только конкретным народам на основе опыта Второй мировой войны. Такая мысль мешала распознать проявления неонацистского характера в других местах, в частности на бывшем постсоветском пространстве. Долгое время считалось, что поскольку именно народы СССР понесли наибольшие потери от действий германских нацистов и их союзников, то и явления неонацизма не смогут закрепиться в этих обществах и государствах. Однако современные события показали нам возможность проникновения идеи о превосходстве одних над другими с последующим применением насилия в разных частях мира.</w:t>
      </w:r>
    </w:p>
    <w:p w14:paraId="2F96FE6F" w14:textId="77777777" w:rsidR="00762166" w:rsidRDefault="00762166" w:rsidP="00F62C87">
      <w:pPr>
        <w:spacing w:after="0" w:line="360" w:lineRule="auto"/>
        <w:ind w:firstLine="709"/>
        <w:jc w:val="both"/>
        <w:rPr>
          <w:rFonts w:ascii="Times New Roman" w:eastAsia="Times New Roman" w:hAnsi="Times New Roman" w:cs="Times New Roman"/>
          <w:b/>
          <w:bCs/>
          <w:sz w:val="28"/>
          <w:szCs w:val="28"/>
        </w:rPr>
      </w:pPr>
    </w:p>
    <w:p w14:paraId="2C4BF01A" w14:textId="0B0E74E5" w:rsidR="0013064C" w:rsidRPr="00F93AFD" w:rsidRDefault="00571A8D" w:rsidP="00F62C87">
      <w:pPr>
        <w:spacing w:after="0" w:line="360" w:lineRule="auto"/>
        <w:ind w:firstLine="709"/>
        <w:jc w:val="both"/>
        <w:rPr>
          <w:rFonts w:ascii="Times New Roman" w:eastAsia="Times New Roman" w:hAnsi="Times New Roman" w:cs="Times New Roman"/>
          <w:b/>
          <w:bCs/>
          <w:sz w:val="28"/>
          <w:szCs w:val="28"/>
          <w:lang w:val="ru-RU"/>
        </w:rPr>
      </w:pPr>
      <w:bookmarkStart w:id="1" w:name="_Hlk228965737"/>
      <w:r>
        <w:rPr>
          <w:rFonts w:ascii="Times New Roman" w:eastAsia="Times New Roman" w:hAnsi="Times New Roman" w:cs="Times New Roman"/>
          <w:b/>
          <w:bCs/>
          <w:sz w:val="28"/>
          <w:szCs w:val="28"/>
        </w:rPr>
        <w:t xml:space="preserve">Слайд 6. </w:t>
      </w:r>
      <w:r w:rsidR="00F93AFD">
        <w:rPr>
          <w:rFonts w:ascii="Times New Roman" w:eastAsia="Times New Roman" w:hAnsi="Times New Roman" w:cs="Times New Roman"/>
          <w:b/>
          <w:bCs/>
          <w:sz w:val="28"/>
          <w:szCs w:val="28"/>
          <w:lang w:val="ru-RU"/>
        </w:rPr>
        <w:t>Вопрос</w:t>
      </w:r>
    </w:p>
    <w:p w14:paraId="1A4327CC" w14:textId="5784FF32" w:rsidR="00985E53" w:rsidRDefault="00F93AFD" w:rsidP="00F62C87">
      <w:pPr>
        <w:spacing w:after="0" w:line="360" w:lineRule="auto"/>
        <w:ind w:firstLine="709"/>
        <w:jc w:val="both"/>
        <w:rPr>
          <w:rFonts w:ascii="Times New Roman" w:eastAsia="Times New Roman" w:hAnsi="Times New Roman" w:cs="Times New Roman"/>
          <w:b/>
          <w:bCs/>
          <w:color w:val="0F1115"/>
          <w:sz w:val="28"/>
          <w:szCs w:val="28"/>
        </w:rPr>
      </w:pPr>
      <w:r>
        <w:rPr>
          <w:b/>
          <w:bCs/>
          <w:noProof/>
          <w:color w:val="0F1115"/>
          <w:sz w:val="28"/>
          <w:szCs w:val="28"/>
        </w:rPr>
        <w:drawing>
          <wp:inline distT="0" distB="0" distL="0" distR="0" wp14:anchorId="2DE61F13" wp14:editId="39BFB45A">
            <wp:extent cx="1076325" cy="247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247650"/>
                    </a:xfrm>
                    <a:prstGeom prst="rect">
                      <a:avLst/>
                    </a:prstGeom>
                    <a:noFill/>
                    <a:ln>
                      <a:noFill/>
                    </a:ln>
                  </pic:spPr>
                </pic:pic>
              </a:graphicData>
            </a:graphic>
          </wp:inline>
        </w:drawing>
      </w:r>
    </w:p>
    <w:p w14:paraId="75F5FDEB" w14:textId="3E2ED7A9" w:rsidR="00762166" w:rsidRDefault="00762166" w:rsidP="00F62C87">
      <w:pPr>
        <w:spacing w:after="0" w:line="360" w:lineRule="auto"/>
        <w:ind w:firstLine="709"/>
        <w:jc w:val="both"/>
        <w:rPr>
          <w:rFonts w:ascii="Times New Roman" w:eastAsia="Times New Roman" w:hAnsi="Times New Roman" w:cs="Times New Roman"/>
          <w:color w:val="0F1115"/>
          <w:sz w:val="28"/>
          <w:szCs w:val="28"/>
          <w:lang w:val="ru-RU"/>
        </w:rPr>
      </w:pPr>
      <w:r w:rsidRPr="00F93AFD">
        <w:rPr>
          <w:rFonts w:ascii="Times New Roman" w:eastAsia="Times New Roman" w:hAnsi="Times New Roman" w:cs="Times New Roman"/>
          <w:color w:val="0F1115"/>
          <w:sz w:val="28"/>
          <w:szCs w:val="28"/>
          <w:lang w:val="ru-RU"/>
        </w:rPr>
        <w:t>Какие современные проявления неонацизма вы можете назвать?</w:t>
      </w:r>
    </w:p>
    <w:bookmarkEnd w:id="1"/>
    <w:p w14:paraId="3CD28171" w14:textId="74387853" w:rsidR="008F0A13" w:rsidRDefault="008F0A13" w:rsidP="00F62C87">
      <w:pPr>
        <w:spacing w:after="0" w:line="360" w:lineRule="auto"/>
        <w:ind w:firstLine="709"/>
        <w:jc w:val="both"/>
        <w:rPr>
          <w:rFonts w:ascii="Times New Roman" w:eastAsia="Times New Roman" w:hAnsi="Times New Roman" w:cs="Times New Roman"/>
          <w:i/>
          <w:iCs/>
          <w:color w:val="0F1115"/>
          <w:sz w:val="28"/>
          <w:szCs w:val="28"/>
          <w:lang w:val="ru-RU"/>
        </w:rPr>
      </w:pPr>
      <w:r>
        <w:rPr>
          <w:i/>
          <w:iCs/>
          <w:noProof/>
          <w:color w:val="0F1115"/>
          <w:sz w:val="28"/>
          <w:szCs w:val="28"/>
        </w:rPr>
        <w:lastRenderedPageBreak/>
        <w:drawing>
          <wp:inline distT="0" distB="0" distL="0" distR="0" wp14:anchorId="6B880B5B" wp14:editId="2891961C">
            <wp:extent cx="107632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p w14:paraId="26B899AB" w14:textId="304AB36F" w:rsidR="00F93AFD" w:rsidRDefault="00F93AFD" w:rsidP="00F62C87">
      <w:pPr>
        <w:spacing w:after="0" w:line="360" w:lineRule="auto"/>
        <w:ind w:firstLine="709"/>
        <w:jc w:val="both"/>
        <w:rPr>
          <w:rFonts w:ascii="Times New Roman" w:eastAsia="Times New Roman" w:hAnsi="Times New Roman" w:cs="Times New Roman"/>
          <w:color w:val="0F1115"/>
          <w:sz w:val="28"/>
          <w:szCs w:val="28"/>
          <w:lang w:val="ru-RU"/>
        </w:rPr>
      </w:pPr>
      <w:r>
        <w:rPr>
          <w:rFonts w:ascii="Times New Roman" w:eastAsia="Times New Roman" w:hAnsi="Times New Roman" w:cs="Times New Roman"/>
          <w:color w:val="0F1115"/>
          <w:sz w:val="28"/>
          <w:szCs w:val="28"/>
          <w:lang w:val="ru-RU"/>
        </w:rPr>
        <w:t>Какую опасность они несут для современной России?</w:t>
      </w:r>
    </w:p>
    <w:p w14:paraId="7A9EC514" w14:textId="77777777" w:rsidR="00F93AFD" w:rsidRDefault="00F93AFD" w:rsidP="00F62C87">
      <w:pPr>
        <w:spacing w:after="0" w:line="360" w:lineRule="auto"/>
        <w:ind w:firstLine="709"/>
        <w:jc w:val="both"/>
        <w:rPr>
          <w:rFonts w:ascii="Times New Roman" w:eastAsia="Times New Roman" w:hAnsi="Times New Roman" w:cs="Times New Roman"/>
          <w:i/>
          <w:iCs/>
          <w:color w:val="0F1115"/>
          <w:sz w:val="28"/>
          <w:szCs w:val="28"/>
          <w:lang w:val="ru-RU"/>
        </w:rPr>
      </w:pPr>
      <w:r>
        <w:rPr>
          <w:rFonts w:ascii="Times New Roman" w:eastAsia="Times New Roman" w:hAnsi="Times New Roman" w:cs="Times New Roman"/>
          <w:i/>
          <w:iCs/>
          <w:color w:val="0F1115"/>
          <w:sz w:val="28"/>
          <w:szCs w:val="28"/>
          <w:lang w:val="ru-RU"/>
        </w:rPr>
        <w:t>Ответы слушателей.</w:t>
      </w:r>
    </w:p>
    <w:p w14:paraId="4B5D24B4" w14:textId="77777777"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lang w:val="ru-RU"/>
        </w:rPr>
      </w:pPr>
    </w:p>
    <w:p w14:paraId="3F35B706" w14:textId="505CFA6B" w:rsidR="0013064C" w:rsidRPr="008F0A13" w:rsidRDefault="00571A8D" w:rsidP="00F62C87">
      <w:pPr>
        <w:spacing w:after="0" w:line="360" w:lineRule="auto"/>
        <w:ind w:firstLine="709"/>
        <w:jc w:val="both"/>
        <w:rPr>
          <w:rFonts w:ascii="Times New Roman" w:eastAsia="Times New Roman" w:hAnsi="Times New Roman" w:cs="Times New Roman"/>
          <w:b/>
          <w:bCs/>
          <w:color w:val="0F1115"/>
          <w:sz w:val="28"/>
          <w:szCs w:val="28"/>
          <w:lang w:val="ru-RU"/>
        </w:rPr>
      </w:pPr>
      <w:r>
        <w:rPr>
          <w:rFonts w:ascii="Times New Roman" w:eastAsia="Times New Roman" w:hAnsi="Times New Roman" w:cs="Times New Roman"/>
          <w:b/>
          <w:bCs/>
          <w:color w:val="0F1115"/>
          <w:sz w:val="28"/>
          <w:szCs w:val="28"/>
        </w:rPr>
        <w:t xml:space="preserve">Слайд 7. </w:t>
      </w:r>
      <w:r w:rsidR="008F0A13">
        <w:rPr>
          <w:rFonts w:ascii="Times New Roman" w:eastAsia="Times New Roman" w:hAnsi="Times New Roman" w:cs="Times New Roman"/>
          <w:b/>
          <w:bCs/>
          <w:color w:val="0F1115"/>
          <w:sz w:val="28"/>
          <w:szCs w:val="28"/>
          <w:lang w:val="ru-RU"/>
        </w:rPr>
        <w:t>Актуальные примеры проявления неонацизма</w:t>
      </w:r>
    </w:p>
    <w:p w14:paraId="6FFBBCE0" w14:textId="03406778" w:rsidR="00985E53"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Среди актуальных примеров выделяются последствия государственного переворота на Украине в 2014 году с приходом сторонников украинского национализма к власти и последующие карательные меры в отношении русских и русскоязычных украинцев, которые не согласились с произошедшим в стране. Безусловно, среди русскоязычных и даже русских Украины нашлись сторонники украинского национализма (кто-то поддерживает идейно, кто-то — исходя из финансовых выгод, кто-то получил статус в государстве и обществе), однако сейчас этот национализм вынуждает их отказываться от родного языка и переходить на другой. Другой яркий пример — это военные действия руководства Израиля в отношении жителей сектора Газа, которые граничат с практиками геноцида. При этом часть представителей израильского руководства заявляют, что такими действиями они стремятся предотвратить «новый Холокост» (массовое истребление евреев со стороны нацистов в годы Второй мировой войны).</w:t>
      </w:r>
    </w:p>
    <w:p w14:paraId="772106D2"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72A3AFDE" w14:textId="7B9A43D0" w:rsidR="0013064C" w:rsidRPr="008F0A13" w:rsidRDefault="00571A8D" w:rsidP="00F62C87">
      <w:pPr>
        <w:spacing w:after="0" w:line="360" w:lineRule="auto"/>
        <w:ind w:firstLine="709"/>
        <w:jc w:val="both"/>
        <w:rPr>
          <w:rFonts w:ascii="Times New Roman" w:eastAsia="Times New Roman" w:hAnsi="Times New Roman" w:cs="Times New Roman"/>
          <w:b/>
          <w:bCs/>
          <w:color w:val="0F1115"/>
          <w:sz w:val="28"/>
          <w:szCs w:val="28"/>
          <w:lang w:val="ru-RU"/>
        </w:rPr>
      </w:pPr>
      <w:r>
        <w:rPr>
          <w:rFonts w:ascii="Times New Roman" w:eastAsia="Times New Roman" w:hAnsi="Times New Roman" w:cs="Times New Roman"/>
          <w:b/>
          <w:bCs/>
          <w:color w:val="0F1115"/>
          <w:sz w:val="28"/>
          <w:szCs w:val="28"/>
        </w:rPr>
        <w:t xml:space="preserve">Слайд 8. </w:t>
      </w:r>
      <w:r w:rsidR="008F0A13">
        <w:rPr>
          <w:rFonts w:ascii="Times New Roman" w:eastAsia="Times New Roman" w:hAnsi="Times New Roman" w:cs="Times New Roman"/>
          <w:b/>
          <w:bCs/>
          <w:color w:val="0F1115"/>
          <w:sz w:val="28"/>
          <w:szCs w:val="28"/>
          <w:lang w:val="ru-RU"/>
        </w:rPr>
        <w:t>А разве в России нет идей национализма и неонацизма?</w:t>
      </w:r>
    </w:p>
    <w:p w14:paraId="77DCC5B4" w14:textId="552CE576" w:rsidR="00646767"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В России распространение идей национального превосходства произошло после распада СССР. Единая государственная идеология ушла в прошлое, и образовался вакуум, который стремились заполнить различные общественно-политические силы. В 1990-е годы Россия столкнулась с угрозой сепаратизма в различных субъектах. С другой стороны, появилось движение «скинхедов», применявших насилие в отношении иностранцев и выходцев из национальных регионов России.</w:t>
      </w:r>
    </w:p>
    <w:p w14:paraId="48A8B29A"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3FE833F8" w14:textId="687AAC3F" w:rsidR="0013064C" w:rsidRPr="008F0A13" w:rsidRDefault="00571A8D" w:rsidP="00F62C87">
      <w:pPr>
        <w:spacing w:after="0" w:line="360" w:lineRule="auto"/>
        <w:ind w:firstLine="709"/>
        <w:jc w:val="both"/>
        <w:rPr>
          <w:rFonts w:ascii="Times New Roman" w:eastAsia="Times New Roman" w:hAnsi="Times New Roman" w:cs="Times New Roman"/>
          <w:b/>
          <w:bCs/>
          <w:color w:val="0F1115"/>
          <w:sz w:val="28"/>
          <w:szCs w:val="28"/>
          <w:lang w:val="ru-RU"/>
        </w:rPr>
      </w:pPr>
      <w:r>
        <w:rPr>
          <w:rFonts w:ascii="Times New Roman" w:eastAsia="Times New Roman" w:hAnsi="Times New Roman" w:cs="Times New Roman"/>
          <w:b/>
          <w:bCs/>
          <w:color w:val="0F1115"/>
          <w:sz w:val="28"/>
          <w:szCs w:val="28"/>
        </w:rPr>
        <w:t xml:space="preserve">Слайд 9. </w:t>
      </w:r>
      <w:r w:rsidR="008F0A13">
        <w:rPr>
          <w:rFonts w:ascii="Times New Roman" w:eastAsia="Times New Roman" w:hAnsi="Times New Roman" w:cs="Times New Roman"/>
          <w:b/>
          <w:bCs/>
          <w:color w:val="0F1115"/>
          <w:sz w:val="28"/>
          <w:szCs w:val="28"/>
          <w:lang w:val="ru-RU"/>
        </w:rPr>
        <w:t>Яркий пример</w:t>
      </w:r>
    </w:p>
    <w:p w14:paraId="6FAB69B2" w14:textId="7462617F" w:rsidR="00646767"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Отдельной проблемой стали попытки пересмотра некоторых страниц истории Великой Отечественной войны: от заявлений ряда общественных деятелей, признанных впоследствии иноагентами, о том, что Ленинград можно было сдать вермахту и в принципе от поражения в войне с Германией советский народ мог только выиграть, до попыток реабилитации пособников нацистов. Ярким примером стала попытка реабилитации советского военачальника Андрея Власова, перешедшего на сторону Германии и сформировавшего для нее «Русскую освободительную армию» для «борьбы с большевизмом». Еще один пример — попытки оправдания донского казачьего атамана Петра Краснова, который поддержал гитлеровскую армию и сформировал для нее кавалерийские части из числа бывших подданных Российской империи, а также некоторых граждан СССР. Ключевая мысль всех этих попыток, что советский режим был гораздо хуже гитлеровской оккупации. К тому же, по их мнению, идеи превосходства отдельных народов не являются чем-то предосудительным, в конечном итоге в истории всегда есть те, кто правит, и те, кто подчиняется. Такую же модель властных взаимоотношений в обществе националисты и неонацисты пытаются перенести на взаимоотношения народов.</w:t>
      </w:r>
    </w:p>
    <w:p w14:paraId="65C171F9"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14E6F048" w14:textId="693B9061" w:rsidR="0013064C" w:rsidRPr="008F0A13" w:rsidRDefault="00571A8D" w:rsidP="00F62C87">
      <w:pPr>
        <w:spacing w:after="0" w:line="360" w:lineRule="auto"/>
        <w:ind w:firstLine="709"/>
        <w:jc w:val="both"/>
        <w:rPr>
          <w:rFonts w:ascii="Times New Roman" w:eastAsia="Times New Roman" w:hAnsi="Times New Roman" w:cs="Times New Roman"/>
          <w:color w:val="0F1115"/>
          <w:sz w:val="28"/>
          <w:szCs w:val="28"/>
          <w:lang w:val="ru-RU"/>
        </w:rPr>
      </w:pPr>
      <w:r>
        <w:rPr>
          <w:rFonts w:ascii="Times New Roman" w:eastAsia="Times New Roman" w:hAnsi="Times New Roman" w:cs="Times New Roman"/>
          <w:b/>
          <w:bCs/>
          <w:color w:val="0F1115"/>
          <w:sz w:val="28"/>
          <w:szCs w:val="28"/>
        </w:rPr>
        <w:t xml:space="preserve">Слайд 10. </w:t>
      </w:r>
      <w:r w:rsidR="008F0A13">
        <w:rPr>
          <w:rFonts w:ascii="Times New Roman" w:eastAsia="Times New Roman" w:hAnsi="Times New Roman" w:cs="Times New Roman"/>
          <w:b/>
          <w:bCs/>
          <w:color w:val="0F1115"/>
          <w:sz w:val="28"/>
          <w:szCs w:val="28"/>
          <w:lang w:val="ru-RU"/>
        </w:rPr>
        <w:t>Негативный пример</w:t>
      </w:r>
    </w:p>
    <w:p w14:paraId="64665C30" w14:textId="2B432D90" w:rsidR="00646767"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 xml:space="preserve">Тут сразу следует провести черту. Есть государства и цивилизации, которые понимают необходимость выравнивания условий и возможностей для разных народов внутри себя, не ставя кого-то на пьедестал. При этом государство осознает, что определенные практики в некоторых регионах должны быть ликвидированы. Пример — практика работорговли, которая существовала в Средней Азии в XIX веке и с которой активно боролись войска Российской империи. А есть примеры государств и империй, которые возводили в абсолют идею превосходства. Например, Германская империя перед Первой мировой </w:t>
      </w:r>
      <w:r w:rsidRPr="00F93AFD">
        <w:rPr>
          <w:rFonts w:ascii="Times New Roman" w:eastAsia="Times New Roman" w:hAnsi="Times New Roman" w:cs="Times New Roman"/>
          <w:color w:val="0F1115"/>
          <w:sz w:val="28"/>
          <w:szCs w:val="28"/>
        </w:rPr>
        <w:lastRenderedPageBreak/>
        <w:t>войной уже совершала акты геноцида в африканской Намибии. А бельгийский король Леопольд II, прослывший в Европе меценатом и добродетелем, создал на территории африканского Конго целую систему истязаний и убийств местного населения, чтобы мотивировать их лучше работать: от отрубания рук до создания условий для массового голода. Отрубленные руки, в том числе детей, были показателем эффективности работы местных администраторов. По некоторым оценкам, от действий бельгийских колонизаторов в Конго погибло от 5 до 10 миллионов человек.</w:t>
      </w:r>
    </w:p>
    <w:p w14:paraId="343967DA"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1A48A3DA" w14:textId="61C979AE" w:rsidR="0013064C" w:rsidRPr="008F0A13" w:rsidRDefault="00571A8D" w:rsidP="00F62C87">
      <w:pPr>
        <w:spacing w:after="0" w:line="360" w:lineRule="auto"/>
        <w:ind w:firstLine="709"/>
        <w:jc w:val="both"/>
        <w:rPr>
          <w:rFonts w:ascii="Times New Roman" w:eastAsia="Times New Roman" w:hAnsi="Times New Roman" w:cs="Times New Roman"/>
          <w:b/>
          <w:bCs/>
          <w:color w:val="0F1115"/>
          <w:sz w:val="28"/>
          <w:szCs w:val="28"/>
          <w:lang w:val="ru-RU"/>
        </w:rPr>
      </w:pPr>
      <w:r>
        <w:rPr>
          <w:rFonts w:ascii="Times New Roman" w:eastAsia="Times New Roman" w:hAnsi="Times New Roman" w:cs="Times New Roman"/>
          <w:b/>
          <w:bCs/>
          <w:color w:val="0F1115"/>
          <w:sz w:val="28"/>
          <w:szCs w:val="28"/>
        </w:rPr>
        <w:t xml:space="preserve">Слайд 11. </w:t>
      </w:r>
      <w:r w:rsidR="008F0A13">
        <w:rPr>
          <w:rFonts w:ascii="Times New Roman" w:eastAsia="Times New Roman" w:hAnsi="Times New Roman" w:cs="Times New Roman"/>
          <w:b/>
          <w:bCs/>
          <w:color w:val="0F1115"/>
          <w:sz w:val="28"/>
          <w:szCs w:val="28"/>
          <w:lang w:val="ru-RU"/>
        </w:rPr>
        <w:t>Вопрос</w:t>
      </w:r>
    </w:p>
    <w:p w14:paraId="2AB6FE83" w14:textId="31B26FCD" w:rsidR="0013064C" w:rsidRDefault="00F93AFD" w:rsidP="00F62C87">
      <w:pPr>
        <w:spacing w:after="0" w:line="360" w:lineRule="auto"/>
        <w:ind w:firstLine="709"/>
        <w:jc w:val="both"/>
        <w:rPr>
          <w:rFonts w:ascii="Times New Roman" w:eastAsia="Times New Roman" w:hAnsi="Times New Roman" w:cs="Times New Roman"/>
          <w:i/>
          <w:iCs/>
          <w:color w:val="0F1115"/>
          <w:sz w:val="28"/>
          <w:szCs w:val="28"/>
        </w:rPr>
      </w:pPr>
      <w:r>
        <w:rPr>
          <w:i/>
          <w:iCs/>
          <w:noProof/>
          <w:color w:val="0F1115"/>
          <w:sz w:val="28"/>
          <w:szCs w:val="28"/>
        </w:rPr>
        <w:drawing>
          <wp:inline distT="0" distB="0" distL="0" distR="0" wp14:anchorId="445EF7AC" wp14:editId="3EA54DBA">
            <wp:extent cx="1076325" cy="342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p w14:paraId="2577CB8A" w14:textId="04AD29DD" w:rsidR="00F93AFD" w:rsidRDefault="00F93AFD" w:rsidP="00F62C87">
      <w:pPr>
        <w:spacing w:after="0" w:line="360" w:lineRule="auto"/>
        <w:ind w:firstLine="709"/>
        <w:jc w:val="both"/>
        <w:rPr>
          <w:rFonts w:ascii="Times New Roman" w:eastAsia="Times New Roman" w:hAnsi="Times New Roman" w:cs="Times New Roman"/>
          <w:color w:val="0F1115"/>
          <w:sz w:val="28"/>
          <w:szCs w:val="28"/>
          <w:lang w:val="ru-RU"/>
        </w:rPr>
      </w:pPr>
      <w:r>
        <w:rPr>
          <w:rFonts w:ascii="Times New Roman" w:eastAsia="Times New Roman" w:hAnsi="Times New Roman" w:cs="Times New Roman"/>
          <w:color w:val="0F1115"/>
          <w:sz w:val="28"/>
          <w:szCs w:val="28"/>
          <w:lang w:val="ru-RU"/>
        </w:rPr>
        <w:t>Как вы думаете, как в современной России противодействуют проявлениям неонацизма?</w:t>
      </w:r>
    </w:p>
    <w:p w14:paraId="022BAE39" w14:textId="658CA369" w:rsidR="00F93AFD" w:rsidRPr="00F93AFD" w:rsidRDefault="00F93AFD" w:rsidP="00F62C87">
      <w:pPr>
        <w:spacing w:after="0" w:line="360" w:lineRule="auto"/>
        <w:ind w:firstLine="709"/>
        <w:jc w:val="both"/>
        <w:rPr>
          <w:rFonts w:ascii="Times New Roman" w:eastAsia="Times New Roman" w:hAnsi="Times New Roman" w:cs="Times New Roman"/>
          <w:i/>
          <w:iCs/>
          <w:color w:val="0F1115"/>
          <w:sz w:val="28"/>
          <w:szCs w:val="28"/>
          <w:lang w:val="ru-RU"/>
        </w:rPr>
      </w:pPr>
      <w:r>
        <w:rPr>
          <w:rFonts w:ascii="Times New Roman" w:eastAsia="Times New Roman" w:hAnsi="Times New Roman" w:cs="Times New Roman"/>
          <w:i/>
          <w:iCs/>
          <w:color w:val="0F1115"/>
          <w:sz w:val="28"/>
          <w:szCs w:val="28"/>
          <w:lang w:val="ru-RU"/>
        </w:rPr>
        <w:t>Ответы слушателей.</w:t>
      </w:r>
    </w:p>
    <w:p w14:paraId="5FB4EE5F"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494E9E5D" w14:textId="2B9620A4" w:rsidR="0013064C" w:rsidRPr="008F0A13" w:rsidRDefault="00571A8D" w:rsidP="00F62C87">
      <w:pPr>
        <w:spacing w:after="0" w:line="360" w:lineRule="auto"/>
        <w:ind w:firstLine="709"/>
        <w:jc w:val="both"/>
        <w:rPr>
          <w:rFonts w:ascii="Times New Roman" w:eastAsia="Times New Roman" w:hAnsi="Times New Roman" w:cs="Times New Roman"/>
          <w:b/>
          <w:bCs/>
          <w:color w:val="0F1115"/>
          <w:sz w:val="28"/>
          <w:szCs w:val="28"/>
          <w:lang w:val="ru-RU"/>
        </w:rPr>
      </w:pPr>
      <w:r>
        <w:rPr>
          <w:rFonts w:ascii="Times New Roman" w:eastAsia="Times New Roman" w:hAnsi="Times New Roman" w:cs="Times New Roman"/>
          <w:b/>
          <w:bCs/>
          <w:color w:val="0F1115"/>
          <w:sz w:val="28"/>
          <w:szCs w:val="28"/>
        </w:rPr>
        <w:t xml:space="preserve">Слайд 12. </w:t>
      </w:r>
      <w:r w:rsidR="008F0A13">
        <w:rPr>
          <w:rFonts w:ascii="Times New Roman" w:eastAsia="Times New Roman" w:hAnsi="Times New Roman" w:cs="Times New Roman"/>
          <w:b/>
          <w:bCs/>
          <w:color w:val="0F1115"/>
          <w:sz w:val="28"/>
          <w:szCs w:val="28"/>
          <w:lang w:val="ru-RU"/>
        </w:rPr>
        <w:t>Юридические меры противодействия неонацизму</w:t>
      </w:r>
    </w:p>
    <w:p w14:paraId="09BDBFAD" w14:textId="238BFA32"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Противодействие неонацизму происходит по нескольким направлениям. Во-первых, это юридические меры и привлечение к ответственности.</w:t>
      </w:r>
    </w:p>
    <w:p w14:paraId="4F6F0B6A" w14:textId="77777777"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Согласно Кодексу об административных правонарушениях Российской Федерации, виновное лицо подлежит привлечению к административной ответственности за совершение следующих правонарушений:</w:t>
      </w:r>
    </w:p>
    <w:p w14:paraId="7215CADB" w14:textId="77777777"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 xml:space="preserve">1.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w:t>
      </w:r>
      <w:r w:rsidRPr="00F93AFD">
        <w:rPr>
          <w:rFonts w:ascii="Times New Roman" w:eastAsia="Times New Roman" w:hAnsi="Times New Roman" w:cs="Times New Roman"/>
          <w:color w:val="0F1115"/>
          <w:sz w:val="28"/>
          <w:szCs w:val="28"/>
        </w:rPr>
        <w:lastRenderedPageBreak/>
        <w:t>гуманитарной миссии СССР при освобождении стран Европы (статья 13.48 КоАП РФ);</w:t>
      </w:r>
    </w:p>
    <w:p w14:paraId="04A78FBB" w14:textId="49141C3C" w:rsidR="00646767"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2.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(статья 20.3 КоАП РФ).</w:t>
      </w:r>
    </w:p>
    <w:p w14:paraId="3C67A0A2"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0ED448E6" w14:textId="27B7D6D8" w:rsidR="0013064C" w:rsidRDefault="00571A8D" w:rsidP="00F62C87">
      <w:pPr>
        <w:spacing w:after="0" w:line="360" w:lineRule="auto"/>
        <w:ind w:firstLine="709"/>
        <w:jc w:val="both"/>
        <w:rPr>
          <w:rFonts w:ascii="Times New Roman" w:eastAsia="Times New Roman" w:hAnsi="Times New Roman" w:cs="Times New Roman"/>
          <w:i/>
          <w:iCs/>
          <w:color w:val="0F1115"/>
          <w:sz w:val="28"/>
          <w:szCs w:val="28"/>
        </w:rPr>
      </w:pPr>
      <w:r>
        <w:rPr>
          <w:rFonts w:ascii="Times New Roman" w:eastAsia="Times New Roman" w:hAnsi="Times New Roman" w:cs="Times New Roman"/>
          <w:b/>
          <w:bCs/>
          <w:color w:val="0F1115"/>
          <w:sz w:val="28"/>
          <w:szCs w:val="28"/>
        </w:rPr>
        <w:t xml:space="preserve">Слайд 13. </w:t>
      </w:r>
      <w:r w:rsidR="008F0A13" w:rsidRPr="008F0A13">
        <w:rPr>
          <w:rFonts w:ascii="Times New Roman" w:eastAsia="Times New Roman" w:hAnsi="Times New Roman" w:cs="Times New Roman"/>
          <w:b/>
          <w:bCs/>
          <w:color w:val="0F1115"/>
          <w:sz w:val="28"/>
          <w:szCs w:val="28"/>
        </w:rPr>
        <w:t>Юридические меры противодействия неонацизму</w:t>
      </w:r>
    </w:p>
    <w:p w14:paraId="1B39E541" w14:textId="77777777"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Также есть две основные статьи Уголовного кодекса Российской Федерации, которые следует упомянуть:</w:t>
      </w:r>
    </w:p>
    <w:p w14:paraId="171CA756" w14:textId="77777777"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1. Статья 282 УК РФ, предусматривающая наказание за возбуждение ненависти либо вражды, а также за унижение человеческого достоинства по признакам пола, расы, национальности, языка, происхождения, отношения к религии и принадлежности к какой-либо социальной группе;</w:t>
      </w:r>
    </w:p>
    <w:p w14:paraId="414C54FA" w14:textId="77777777"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2. Статья 354.1 УК РФ, которая устанавливает ответственность за следующие действия:</w:t>
      </w:r>
    </w:p>
    <w:p w14:paraId="2864C048" w14:textId="6F1841F5" w:rsidR="00F93AFD" w:rsidRPr="00F93AFD" w:rsidRDefault="00F93AFD" w:rsidP="00F62C87">
      <w:pPr>
        <w:pStyle w:val="a9"/>
        <w:numPr>
          <w:ilvl w:val="0"/>
          <w:numId w:val="8"/>
        </w:num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отрицание фактов, установленных приговором Международного военного трибунала для суда и наказания главных военных преступников европейских стран оси;</w:t>
      </w:r>
    </w:p>
    <w:p w14:paraId="3C314C3E" w14:textId="51253F64" w:rsidR="00F93AFD" w:rsidRPr="00F93AFD" w:rsidRDefault="00F93AFD" w:rsidP="00F62C87">
      <w:pPr>
        <w:pStyle w:val="a9"/>
        <w:numPr>
          <w:ilvl w:val="0"/>
          <w:numId w:val="8"/>
        </w:num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одобрение преступлений, установленных указанным приговором;</w:t>
      </w:r>
    </w:p>
    <w:p w14:paraId="4A46C84E" w14:textId="132A9151" w:rsidR="00F93AFD" w:rsidRPr="00F93AFD" w:rsidRDefault="00F93AFD" w:rsidP="00F62C87">
      <w:pPr>
        <w:pStyle w:val="a9"/>
        <w:numPr>
          <w:ilvl w:val="0"/>
          <w:numId w:val="8"/>
        </w:num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распространение заведомо ложных сведений о деятельности СССР в годы Второй мировой войны, о ветеранах Великой Отечественной войны;</w:t>
      </w:r>
    </w:p>
    <w:p w14:paraId="187F33C0" w14:textId="52BBAB23" w:rsidR="00F93AFD" w:rsidRPr="00F93AFD" w:rsidRDefault="00F93AFD" w:rsidP="00F62C87">
      <w:pPr>
        <w:pStyle w:val="a9"/>
        <w:numPr>
          <w:ilvl w:val="0"/>
          <w:numId w:val="8"/>
        </w:num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распространение выражающих явное неуважение к обществу сведений о днях воинской славы и памятных датах России, связанных с защитой Отечества;</w:t>
      </w:r>
    </w:p>
    <w:p w14:paraId="62F1174D" w14:textId="43E7D337" w:rsidR="00F93AFD" w:rsidRPr="00F93AFD" w:rsidRDefault="00F93AFD" w:rsidP="00F62C87">
      <w:pPr>
        <w:pStyle w:val="a9"/>
        <w:numPr>
          <w:ilvl w:val="0"/>
          <w:numId w:val="8"/>
        </w:num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осквернение символов воинской славы России;</w:t>
      </w:r>
    </w:p>
    <w:p w14:paraId="73AB5850" w14:textId="5D6B624D" w:rsidR="00646767" w:rsidRPr="00F93AFD" w:rsidRDefault="00F93AFD" w:rsidP="00F62C87">
      <w:pPr>
        <w:pStyle w:val="a9"/>
        <w:numPr>
          <w:ilvl w:val="0"/>
          <w:numId w:val="8"/>
        </w:num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lastRenderedPageBreak/>
        <w:t>публичное оскорбление памяти защитников Отечества и унижение чести и достоинства ветерана Великой Отечественной войны.</w:t>
      </w:r>
    </w:p>
    <w:p w14:paraId="6CAE0B2F"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6C40694C" w14:textId="0F3B5A59" w:rsidR="0013064C" w:rsidRDefault="00571A8D" w:rsidP="00F62C87">
      <w:pPr>
        <w:spacing w:after="0" w:line="360" w:lineRule="auto"/>
        <w:ind w:firstLine="709"/>
        <w:jc w:val="both"/>
        <w:rPr>
          <w:rFonts w:ascii="Times New Roman" w:eastAsia="Times New Roman" w:hAnsi="Times New Roman" w:cs="Times New Roman"/>
          <w:b/>
          <w:bCs/>
          <w:color w:val="0F1115"/>
          <w:sz w:val="28"/>
          <w:szCs w:val="28"/>
        </w:rPr>
      </w:pPr>
      <w:r>
        <w:rPr>
          <w:rFonts w:ascii="Times New Roman" w:eastAsia="Times New Roman" w:hAnsi="Times New Roman" w:cs="Times New Roman"/>
          <w:b/>
          <w:bCs/>
          <w:color w:val="0F1115"/>
          <w:sz w:val="28"/>
          <w:szCs w:val="28"/>
        </w:rPr>
        <w:t xml:space="preserve">Слайд 14. </w:t>
      </w:r>
      <w:r w:rsidR="008F0A13" w:rsidRPr="008F0A13">
        <w:rPr>
          <w:rFonts w:ascii="Times New Roman" w:eastAsia="Times New Roman" w:hAnsi="Times New Roman" w:cs="Times New Roman"/>
          <w:b/>
          <w:bCs/>
          <w:color w:val="0F1115"/>
          <w:sz w:val="28"/>
          <w:szCs w:val="28"/>
        </w:rPr>
        <w:t>Юридические меры противодействия неонацизму</w:t>
      </w:r>
    </w:p>
    <w:p w14:paraId="55CFB690" w14:textId="76CD36E4"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Еще одна мера юридического характера — признание неонацистской организации экстремистской или террористической в зависимости от совершенных преступлений. Например, в 2022 году в Перечень экстремистских организаций</w:t>
      </w:r>
      <w:r w:rsidR="000763EB">
        <w:rPr>
          <w:rFonts w:ascii="Times New Roman" w:eastAsia="Times New Roman" w:hAnsi="Times New Roman" w:cs="Times New Roman"/>
          <w:color w:val="0F1115"/>
          <w:sz w:val="28"/>
          <w:szCs w:val="28"/>
          <w:lang w:val="ru-RU"/>
        </w:rPr>
        <w:t>, запрещенных на территории РФ,</w:t>
      </w:r>
      <w:r w:rsidRPr="00F93AFD">
        <w:rPr>
          <w:rFonts w:ascii="Times New Roman" w:eastAsia="Times New Roman" w:hAnsi="Times New Roman" w:cs="Times New Roman"/>
          <w:color w:val="0F1115"/>
          <w:sz w:val="28"/>
          <w:szCs w:val="28"/>
        </w:rPr>
        <w:t xml:space="preserve"> внесены украинские националистические объединения и движения: «СИЧ-14», «Черный комитет» и «Добровольческое движение организации украинских националистов»</w:t>
      </w:r>
      <w:r w:rsidR="006D4A85">
        <w:rPr>
          <w:rFonts w:ascii="Times New Roman" w:eastAsia="Times New Roman" w:hAnsi="Times New Roman" w:cs="Times New Roman"/>
          <w:color w:val="0F1115"/>
          <w:sz w:val="28"/>
          <w:szCs w:val="28"/>
          <w:lang w:val="ru-RU"/>
        </w:rPr>
        <w:t xml:space="preserve"> </w:t>
      </w:r>
      <w:r w:rsidR="006D4A85">
        <w:rPr>
          <w:rFonts w:ascii="Times New Roman" w:eastAsia="Times New Roman" w:hAnsi="Times New Roman" w:cs="Times New Roman"/>
          <w:i/>
          <w:iCs/>
          <w:color w:val="0F1115"/>
          <w:sz w:val="28"/>
          <w:szCs w:val="28"/>
          <w:lang w:val="ru-RU"/>
        </w:rPr>
        <w:t>(</w:t>
      </w:r>
      <w:r w:rsidR="006D4A85" w:rsidRPr="006D4A85">
        <w:rPr>
          <w:rFonts w:ascii="Times New Roman" w:eastAsia="Times New Roman" w:hAnsi="Times New Roman" w:cs="Times New Roman"/>
          <w:i/>
          <w:iCs/>
          <w:color w:val="0F1115"/>
          <w:sz w:val="28"/>
          <w:szCs w:val="28"/>
          <w:lang w:val="ru-RU"/>
        </w:rPr>
        <w:t>Внесены в реестр террористов и экстремистов Росфинмониторинга</w:t>
      </w:r>
      <w:r w:rsidR="006D4A85">
        <w:rPr>
          <w:rFonts w:ascii="Times New Roman" w:eastAsia="Times New Roman" w:hAnsi="Times New Roman" w:cs="Times New Roman"/>
          <w:i/>
          <w:iCs/>
          <w:color w:val="0F1115"/>
          <w:sz w:val="28"/>
          <w:szCs w:val="28"/>
          <w:lang w:val="ru-RU"/>
        </w:rPr>
        <w:t>)</w:t>
      </w:r>
      <w:r w:rsidRPr="00F93AFD">
        <w:rPr>
          <w:rFonts w:ascii="Times New Roman" w:eastAsia="Times New Roman" w:hAnsi="Times New Roman" w:cs="Times New Roman"/>
          <w:color w:val="0F1115"/>
          <w:sz w:val="28"/>
          <w:szCs w:val="28"/>
        </w:rPr>
        <w:t>, идеология которых основывается на русофобии и стремлении разрушить Российское государство. Стоит отметить, что признание организации террористической или экстремистской происходит только после вынесения соответствующего решения Верховным и другими судами России в соответствии с экспертизами. Возвращаясь к изначальной теме, симпатизирующим украинским националистам из числа представителей разных народов России важно помнить, что для украинских националистов вне зависимости от отношения к России русские являются людьми «второго сорта», которыми можно жертвовать для достижения собственных целей.</w:t>
      </w:r>
    </w:p>
    <w:p w14:paraId="1C4C53F6" w14:textId="171BCE92" w:rsidR="00646767"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Среди организаций, признанных по решению российских судов террористическими</w:t>
      </w:r>
      <w:r w:rsidR="000763EB">
        <w:rPr>
          <w:rFonts w:ascii="Times New Roman" w:eastAsia="Times New Roman" w:hAnsi="Times New Roman" w:cs="Times New Roman"/>
          <w:color w:val="0F1115"/>
          <w:sz w:val="28"/>
          <w:szCs w:val="28"/>
          <w:lang w:val="ru-RU"/>
        </w:rPr>
        <w:t xml:space="preserve"> и запрещенными</w:t>
      </w:r>
      <w:r w:rsidRPr="00F93AFD">
        <w:rPr>
          <w:rFonts w:ascii="Times New Roman" w:eastAsia="Times New Roman" w:hAnsi="Times New Roman" w:cs="Times New Roman"/>
          <w:color w:val="0F1115"/>
          <w:sz w:val="28"/>
          <w:szCs w:val="28"/>
        </w:rPr>
        <w:t>, есть «Форум свободных народов постРоссии», военизированное подразделение «Русский добровольческий корпус», подчиненный Киеву и состоящий из русских неонацистов, и также управляемый со стороны украинских националистов белорусский «Полк имени Кастуся Калиновского». У белорусских националистов цель — свергнуть Президента Беларуси Александра Лукашенко и установить белорусский национализм в качестве государственной идеологии. Чем это заканчивается — хорошо видно на примере современной Украины.</w:t>
      </w:r>
    </w:p>
    <w:p w14:paraId="61980C7E"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6E3E2994" w14:textId="352413C0" w:rsidR="0013064C" w:rsidRDefault="00571A8D" w:rsidP="00F62C87">
      <w:pPr>
        <w:spacing w:after="0" w:line="360" w:lineRule="auto"/>
        <w:ind w:firstLine="709"/>
        <w:jc w:val="both"/>
        <w:rPr>
          <w:rFonts w:ascii="Times New Roman" w:eastAsia="Times New Roman" w:hAnsi="Times New Roman" w:cs="Times New Roman"/>
          <w:b/>
          <w:bCs/>
          <w:color w:val="0F1115"/>
          <w:sz w:val="28"/>
          <w:szCs w:val="28"/>
        </w:rPr>
      </w:pPr>
      <w:r>
        <w:rPr>
          <w:rFonts w:ascii="Times New Roman" w:eastAsia="Times New Roman" w:hAnsi="Times New Roman" w:cs="Times New Roman"/>
          <w:b/>
          <w:bCs/>
          <w:color w:val="0F1115"/>
          <w:sz w:val="28"/>
          <w:szCs w:val="28"/>
        </w:rPr>
        <w:t xml:space="preserve">Слайд 15. </w:t>
      </w:r>
      <w:r w:rsidR="008F0A13" w:rsidRPr="008F0A13">
        <w:rPr>
          <w:rFonts w:ascii="Times New Roman" w:eastAsia="Times New Roman" w:hAnsi="Times New Roman" w:cs="Times New Roman"/>
          <w:b/>
          <w:bCs/>
          <w:color w:val="0F1115"/>
          <w:sz w:val="28"/>
          <w:szCs w:val="28"/>
        </w:rPr>
        <w:t>Юридические меры противодействия неонацизму</w:t>
      </w:r>
    </w:p>
    <w:p w14:paraId="6A1E75F4" w14:textId="6D3EA6A7"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Еще одна юридическая мера со стороны государства — своевременная блокировка в интернете материалов и ресурсов, пропагандирующих неонацизм и его проявления. Такая задача выполняется Роскомнадзором, а также администраторами информационных ресурсов, например, социальных сетей и мессенджеров, по требованию российского законодательства.</w:t>
      </w:r>
    </w:p>
    <w:p w14:paraId="273CF897" w14:textId="2D9FF9CB" w:rsidR="00646767"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Второе направление, по которому проводится противодействие неонацистским проявлениям в России — это просветительская и воспитательная работа.</w:t>
      </w:r>
    </w:p>
    <w:p w14:paraId="7A95C3BA"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0D915384" w14:textId="3442F2AF" w:rsidR="0013064C" w:rsidRPr="008F0A13" w:rsidRDefault="00571A8D" w:rsidP="00F62C87">
      <w:pPr>
        <w:spacing w:after="0" w:line="360" w:lineRule="auto"/>
        <w:ind w:firstLine="709"/>
        <w:jc w:val="both"/>
        <w:rPr>
          <w:rFonts w:ascii="Times New Roman" w:eastAsia="Times New Roman" w:hAnsi="Times New Roman" w:cs="Times New Roman"/>
          <w:color w:val="0F1115"/>
          <w:sz w:val="28"/>
          <w:szCs w:val="28"/>
          <w:lang w:val="ru-RU"/>
        </w:rPr>
      </w:pPr>
      <w:r>
        <w:rPr>
          <w:rFonts w:ascii="Times New Roman" w:eastAsia="Times New Roman" w:hAnsi="Times New Roman" w:cs="Times New Roman"/>
          <w:b/>
          <w:bCs/>
          <w:color w:val="0F1115"/>
          <w:sz w:val="28"/>
          <w:szCs w:val="28"/>
        </w:rPr>
        <w:t xml:space="preserve">Слайд 16. </w:t>
      </w:r>
      <w:r w:rsidR="008F0A13">
        <w:rPr>
          <w:rFonts w:ascii="Times New Roman" w:eastAsia="Times New Roman" w:hAnsi="Times New Roman" w:cs="Times New Roman"/>
          <w:b/>
          <w:bCs/>
          <w:color w:val="0F1115"/>
          <w:sz w:val="28"/>
          <w:szCs w:val="28"/>
          <w:lang w:val="ru-RU"/>
        </w:rPr>
        <w:t>Вопрос</w:t>
      </w:r>
    </w:p>
    <w:p w14:paraId="3CB6CF6A" w14:textId="6F7A6DD1" w:rsidR="00646767" w:rsidRDefault="00F93AFD" w:rsidP="00F62C87">
      <w:pPr>
        <w:spacing w:after="0" w:line="360" w:lineRule="auto"/>
        <w:ind w:firstLine="709"/>
        <w:jc w:val="both"/>
        <w:rPr>
          <w:rFonts w:ascii="Times New Roman" w:eastAsia="Times New Roman" w:hAnsi="Times New Roman" w:cs="Times New Roman"/>
          <w:color w:val="0F1115"/>
          <w:sz w:val="28"/>
          <w:szCs w:val="28"/>
        </w:rPr>
      </w:pPr>
      <w:r>
        <w:rPr>
          <w:noProof/>
          <w:color w:val="0F1115"/>
          <w:sz w:val="28"/>
          <w:szCs w:val="28"/>
        </w:rPr>
        <w:drawing>
          <wp:inline distT="0" distB="0" distL="0" distR="0" wp14:anchorId="74593908" wp14:editId="761436CF">
            <wp:extent cx="1076325" cy="342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p w14:paraId="46D3DADF" w14:textId="677BB25C" w:rsidR="00F93AFD" w:rsidRDefault="00F93AFD" w:rsidP="00F62C87">
      <w:pPr>
        <w:spacing w:after="0" w:line="360" w:lineRule="auto"/>
        <w:ind w:firstLine="709"/>
        <w:jc w:val="both"/>
        <w:rPr>
          <w:rFonts w:ascii="Times New Roman" w:eastAsia="Times New Roman" w:hAnsi="Times New Roman" w:cs="Times New Roman"/>
          <w:color w:val="0F1115"/>
          <w:sz w:val="28"/>
          <w:szCs w:val="28"/>
          <w:lang w:val="ru-RU"/>
        </w:rPr>
      </w:pPr>
      <w:r>
        <w:rPr>
          <w:rFonts w:ascii="Times New Roman" w:eastAsia="Times New Roman" w:hAnsi="Times New Roman" w:cs="Times New Roman"/>
          <w:color w:val="0F1115"/>
          <w:sz w:val="28"/>
          <w:szCs w:val="28"/>
          <w:lang w:val="ru-RU"/>
        </w:rPr>
        <w:t>Как вы думаете, какую роль играет историческое просвещение в защите от неонацизма?</w:t>
      </w:r>
    </w:p>
    <w:p w14:paraId="0F76664A" w14:textId="3D473C55" w:rsidR="00F93AFD" w:rsidRPr="00F93AFD" w:rsidRDefault="00F93AFD" w:rsidP="00F62C87">
      <w:pPr>
        <w:spacing w:after="0" w:line="360" w:lineRule="auto"/>
        <w:ind w:firstLine="709"/>
        <w:jc w:val="both"/>
        <w:rPr>
          <w:rFonts w:ascii="Times New Roman" w:eastAsia="Times New Roman" w:hAnsi="Times New Roman" w:cs="Times New Roman"/>
          <w:i/>
          <w:iCs/>
          <w:color w:val="0F1115"/>
          <w:sz w:val="28"/>
          <w:szCs w:val="28"/>
          <w:lang w:val="ru-RU"/>
        </w:rPr>
      </w:pPr>
      <w:r>
        <w:rPr>
          <w:rFonts w:ascii="Times New Roman" w:eastAsia="Times New Roman" w:hAnsi="Times New Roman" w:cs="Times New Roman"/>
          <w:i/>
          <w:iCs/>
          <w:color w:val="0F1115"/>
          <w:sz w:val="28"/>
          <w:szCs w:val="28"/>
          <w:lang w:val="ru-RU"/>
        </w:rPr>
        <w:t>Ответы слушателей.</w:t>
      </w:r>
    </w:p>
    <w:p w14:paraId="36E98A6A"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4708D6DA" w14:textId="3C3C8090" w:rsidR="0013064C" w:rsidRPr="008F0A13" w:rsidRDefault="00571A8D" w:rsidP="00F62C87">
      <w:pPr>
        <w:spacing w:after="0" w:line="360" w:lineRule="auto"/>
        <w:ind w:firstLine="709"/>
        <w:jc w:val="both"/>
        <w:rPr>
          <w:rFonts w:ascii="Times New Roman" w:eastAsia="Times New Roman" w:hAnsi="Times New Roman" w:cs="Times New Roman"/>
          <w:b/>
          <w:bCs/>
          <w:color w:val="0F1115"/>
          <w:sz w:val="28"/>
          <w:szCs w:val="28"/>
          <w:lang w:val="ru-RU"/>
        </w:rPr>
      </w:pPr>
      <w:r>
        <w:rPr>
          <w:rFonts w:ascii="Times New Roman" w:eastAsia="Times New Roman" w:hAnsi="Times New Roman" w:cs="Times New Roman"/>
          <w:b/>
          <w:bCs/>
          <w:color w:val="0F1115"/>
          <w:sz w:val="28"/>
          <w:szCs w:val="28"/>
        </w:rPr>
        <w:t xml:space="preserve">Слайд 17. </w:t>
      </w:r>
      <w:r w:rsidR="008F0A13">
        <w:rPr>
          <w:rFonts w:ascii="Times New Roman" w:eastAsia="Times New Roman" w:hAnsi="Times New Roman" w:cs="Times New Roman"/>
          <w:b/>
          <w:bCs/>
          <w:color w:val="0F1115"/>
          <w:sz w:val="28"/>
          <w:szCs w:val="28"/>
          <w:lang w:val="ru-RU"/>
        </w:rPr>
        <w:t>Просветительская и воспитательная работа</w:t>
      </w:r>
    </w:p>
    <w:p w14:paraId="2237E198" w14:textId="263F24BF"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Прежде всего, это меры по сохранению исторической памяти, в первую очередь о Великой Отечественной войне. Помимо двух основных дат, 22 июня как начало войны и 9 мая как ее завершение, в России отмечается День единых действий в память о геноциде советского народа</w:t>
      </w:r>
      <w:r w:rsidR="00271358">
        <w:rPr>
          <w:rFonts w:ascii="Times New Roman" w:eastAsia="Times New Roman" w:hAnsi="Times New Roman" w:cs="Times New Roman"/>
          <w:color w:val="0F1115"/>
          <w:sz w:val="28"/>
          <w:szCs w:val="28"/>
          <w:lang w:val="ru-RU"/>
        </w:rPr>
        <w:t xml:space="preserve"> нацистами и их пособниками в годы Великой Отечественной войны 1941-1945 годов</w:t>
      </w:r>
      <w:r w:rsidRPr="00F93AFD">
        <w:rPr>
          <w:rFonts w:ascii="Times New Roman" w:eastAsia="Times New Roman" w:hAnsi="Times New Roman" w:cs="Times New Roman"/>
          <w:color w:val="0F1115"/>
          <w:sz w:val="28"/>
          <w:szCs w:val="28"/>
        </w:rPr>
        <w:t xml:space="preserve"> (19 апреля). Именно 19 апреля 1943 года был принят Указ президиума Верховного Совета СССР №39 «О мерах наказания для немецко-фашистских злодеев, виновных в убийствах и истязаниях советского гражданского населения и пленных красноармейцев, для шпионов, изменников родины из числа советских граждан и для их пособников». Появление этого документа было первым фактом признания целенаправленной </w:t>
      </w:r>
      <w:r w:rsidRPr="00F93AFD">
        <w:rPr>
          <w:rFonts w:ascii="Times New Roman" w:eastAsia="Times New Roman" w:hAnsi="Times New Roman" w:cs="Times New Roman"/>
          <w:color w:val="0F1115"/>
          <w:sz w:val="28"/>
          <w:szCs w:val="28"/>
        </w:rPr>
        <w:lastRenderedPageBreak/>
        <w:t>и масштабной политики нацистов и их пособников по уничтожению мирного населения на оккупированной территории и наказуемости таких преступлений. До установления даты 19 апреля преимущественно говорили о Холокосте, однако недостаточно рассказывали о геноциде славян и других народов СССР со стороны нацистов. Речь идет не о соревновании народов между собой, кого больше нацисты уничтожили в годы Второй мировой войны. Речь идет о сохранении исторической памяти и предотвращении аналогичных преступлений в будущем.</w:t>
      </w:r>
    </w:p>
    <w:p w14:paraId="3BD27A6D" w14:textId="5D08B36E" w:rsidR="00F93AFD"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Во-вторых, это гармонизация межнациональных и межрелигиозных отношений внутри России. Россия — это богатая страна с точки зрения входящих в ее состав народов и религий, которые за века взаимодействия научились друг с другом жить в одной стране и вместе развиваться. Важную роль в России играет русский народ как государствообразующий, в том числе исходя из статьи 68 Конституции Российской Федерации. Однако слово «государствообразующий» не влечет за собой придание статуса превосходства на другими. Это слово налагает большую ответственность за судьбу России.</w:t>
      </w:r>
    </w:p>
    <w:p w14:paraId="1BE8D629" w14:textId="14AF8D81" w:rsidR="00646767" w:rsidRPr="00F93AFD" w:rsidRDefault="00F93AFD" w:rsidP="00F62C87">
      <w:pPr>
        <w:spacing w:after="0" w:line="360" w:lineRule="auto"/>
        <w:ind w:firstLine="709"/>
        <w:jc w:val="both"/>
        <w:rPr>
          <w:rFonts w:ascii="Times New Roman" w:eastAsia="Times New Roman" w:hAnsi="Times New Roman" w:cs="Times New Roman"/>
          <w:color w:val="0F1115"/>
          <w:sz w:val="28"/>
          <w:szCs w:val="28"/>
        </w:rPr>
      </w:pPr>
      <w:r w:rsidRPr="00F93AFD">
        <w:rPr>
          <w:rFonts w:ascii="Times New Roman" w:eastAsia="Times New Roman" w:hAnsi="Times New Roman" w:cs="Times New Roman"/>
          <w:color w:val="0F1115"/>
          <w:sz w:val="28"/>
          <w:szCs w:val="28"/>
        </w:rPr>
        <w:t>В рамках гармонизации межнациональных и межрелигиозных отношений особую роль играет профилактика ксенофобии, то есть неприятия на национальной и религиозной основе. Такая работа проводится как внутри России при изучении наших народов, так и при адаптации иностранцев, приезжающих в Россию, в том числе на работу. Крайне важно, чтобы в Россию извне не привносились деструктивные практики взаимодействия людей между собой, в том числе на основе архаичных, давно изживших себя в России традиций.</w:t>
      </w:r>
    </w:p>
    <w:p w14:paraId="59551DA1" w14:textId="77777777" w:rsidR="00F93AFD" w:rsidRDefault="00F93AFD" w:rsidP="00F62C87">
      <w:pPr>
        <w:spacing w:after="0" w:line="360" w:lineRule="auto"/>
        <w:ind w:firstLine="709"/>
        <w:jc w:val="both"/>
        <w:rPr>
          <w:rFonts w:ascii="Times New Roman" w:eastAsia="Times New Roman" w:hAnsi="Times New Roman" w:cs="Times New Roman"/>
          <w:b/>
          <w:bCs/>
          <w:color w:val="0F1115"/>
          <w:sz w:val="28"/>
          <w:szCs w:val="28"/>
        </w:rPr>
      </w:pPr>
    </w:p>
    <w:p w14:paraId="024EB99D" w14:textId="1DB6A0E8" w:rsidR="0013064C" w:rsidRDefault="00571A8D" w:rsidP="00F62C87">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F1115"/>
          <w:sz w:val="28"/>
          <w:szCs w:val="28"/>
        </w:rPr>
        <w:t>Слайд 1</w:t>
      </w:r>
      <w:r w:rsidR="00BC70CF">
        <w:rPr>
          <w:rFonts w:ascii="Times New Roman" w:eastAsia="Times New Roman" w:hAnsi="Times New Roman" w:cs="Times New Roman"/>
          <w:b/>
          <w:bCs/>
          <w:color w:val="0F1115"/>
          <w:sz w:val="28"/>
          <w:szCs w:val="28"/>
          <w:lang w:val="ru-RU"/>
        </w:rPr>
        <w:t>8</w:t>
      </w:r>
      <w:r>
        <w:rPr>
          <w:rFonts w:ascii="Times New Roman" w:eastAsia="Times New Roman" w:hAnsi="Times New Roman" w:cs="Times New Roman"/>
          <w:b/>
          <w:bCs/>
          <w:color w:val="0F1115"/>
          <w:sz w:val="28"/>
          <w:szCs w:val="28"/>
        </w:rPr>
        <w:t xml:space="preserve">. </w:t>
      </w:r>
      <w:r>
        <w:rPr>
          <w:rFonts w:ascii="Times New Roman" w:eastAsia="Times New Roman" w:hAnsi="Times New Roman" w:cs="Times New Roman"/>
          <w:b/>
          <w:bCs/>
          <w:sz w:val="28"/>
          <w:szCs w:val="28"/>
        </w:rPr>
        <w:t>Обратная связь</w:t>
      </w:r>
    </w:p>
    <w:p w14:paraId="2133738F" w14:textId="77777777" w:rsidR="0013064C" w:rsidRDefault="00571A8D" w:rsidP="00F62C87">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Спасибо за участие в лекции! </w:t>
      </w:r>
    </w:p>
    <w:p w14:paraId="65223ED3" w14:textId="5C801E9F" w:rsidR="0013064C" w:rsidRDefault="00571A8D" w:rsidP="00F62C87">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s="Times New Roman"/>
          <w:b/>
          <w:bCs/>
          <w:color w:val="0F1115"/>
          <w:sz w:val="28"/>
          <w:szCs w:val="28"/>
        </w:rPr>
      </w:pPr>
      <w:r>
        <w:rPr>
          <w:rFonts w:ascii="Times New Roman" w:eastAsia="Times New Roman" w:hAnsi="Times New Roman" w:cs="Times New Roman"/>
          <w:sz w:val="28"/>
          <w:szCs w:val="28"/>
        </w:rPr>
        <w:t>Чтобы понять, была ли информация для вас полезна и интересна, прошу всех отсканировать QR-код, который вы видите на экране, и ответить на несколько коротких вопросов о выступлении: нам очень важно ваше мнение!</w:t>
      </w:r>
    </w:p>
    <w:p w14:paraId="49F0512C" w14:textId="77777777" w:rsidR="00762166" w:rsidRDefault="00762166" w:rsidP="00F62C87">
      <w:pPr>
        <w:spacing w:after="0" w:line="360" w:lineRule="auto"/>
        <w:ind w:firstLine="709"/>
        <w:jc w:val="center"/>
        <w:rPr>
          <w:rFonts w:ascii="Times New Roman" w:eastAsia="Times New Roman" w:hAnsi="Times New Roman" w:cs="Times New Roman"/>
          <w:b/>
          <w:bCs/>
          <w:color w:val="0F1115"/>
          <w:sz w:val="28"/>
          <w:szCs w:val="28"/>
        </w:rPr>
      </w:pPr>
    </w:p>
    <w:p w14:paraId="139D17DD" w14:textId="45A40E5C" w:rsidR="0013064C" w:rsidRDefault="00571A8D" w:rsidP="00F62C87">
      <w:pPr>
        <w:spacing w:after="0" w:line="360" w:lineRule="auto"/>
        <w:ind w:firstLine="709"/>
        <w:jc w:val="center"/>
        <w:rPr>
          <w:rFonts w:ascii="Times New Roman" w:eastAsia="Times New Roman" w:hAnsi="Times New Roman" w:cs="Times New Roman"/>
          <w:b/>
          <w:bCs/>
          <w:color w:val="0F1115"/>
          <w:sz w:val="28"/>
          <w:szCs w:val="28"/>
        </w:rPr>
      </w:pPr>
      <w:r>
        <w:rPr>
          <w:rFonts w:ascii="Times New Roman" w:eastAsia="Times New Roman" w:hAnsi="Times New Roman" w:cs="Times New Roman"/>
          <w:b/>
          <w:bCs/>
          <w:color w:val="0F1115"/>
          <w:sz w:val="28"/>
          <w:szCs w:val="28"/>
        </w:rPr>
        <w:t>Литература</w:t>
      </w:r>
    </w:p>
    <w:p w14:paraId="0CA93502"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Федеральный закон от 13.03.1995 № 32‑ФЗ «О днях воинской славы и памятных датах России» // </w:t>
      </w:r>
      <w:hyperlink r:id="rId11">
        <w:r>
          <w:rPr>
            <w:rFonts w:ascii="Times New Roman" w:eastAsia="Times New Roman" w:hAnsi="Times New Roman" w:cs="Times New Roman"/>
            <w:color w:val="0563C1"/>
            <w:sz w:val="28"/>
            <w:szCs w:val="28"/>
            <w:u w:val="single"/>
          </w:rPr>
          <w:t>http://www.kremlin.ru/acts/bank/7640</w:t>
        </w:r>
      </w:hyperlink>
      <w:r>
        <w:rPr>
          <w:rFonts w:ascii="Times New Roman" w:eastAsia="Times New Roman" w:hAnsi="Times New Roman" w:cs="Times New Roman"/>
          <w:color w:val="000000"/>
          <w:sz w:val="28"/>
          <w:szCs w:val="28"/>
        </w:rPr>
        <w:t xml:space="preserve"> </w:t>
      </w:r>
    </w:p>
    <w:p w14:paraId="52633849"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 // </w:t>
      </w:r>
      <w:hyperlink r:id="rId12">
        <w:r>
          <w:rPr>
            <w:rFonts w:ascii="Times New Roman" w:eastAsia="Times New Roman" w:hAnsi="Times New Roman" w:cs="Times New Roman"/>
            <w:color w:val="0563C1"/>
            <w:sz w:val="28"/>
            <w:szCs w:val="28"/>
            <w:u w:val="single"/>
          </w:rPr>
          <w:t>http://www.kremlin.ru/acts/bank/48502</w:t>
        </w:r>
      </w:hyperlink>
      <w:r>
        <w:rPr>
          <w:rFonts w:ascii="Times New Roman" w:eastAsia="Times New Roman" w:hAnsi="Times New Roman" w:cs="Times New Roman"/>
          <w:color w:val="000000"/>
          <w:sz w:val="28"/>
          <w:szCs w:val="28"/>
        </w:rPr>
        <w:t xml:space="preserve"> </w:t>
      </w:r>
    </w:p>
    <w:p w14:paraId="437328F4"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Интерфакс. Материал/опрос о восприятии 23 февраля и престиже военной профессии // </w:t>
      </w:r>
      <w:hyperlink r:id="rId13">
        <w:r>
          <w:rPr>
            <w:rFonts w:ascii="Times New Roman" w:eastAsia="Times New Roman" w:hAnsi="Times New Roman" w:cs="Times New Roman"/>
            <w:color w:val="0563C1"/>
            <w:sz w:val="28"/>
            <w:szCs w:val="28"/>
            <w:u w:val="single"/>
          </w:rPr>
          <w:t>https://www.interfax.ru/russia/1010301</w:t>
        </w:r>
      </w:hyperlink>
      <w:r>
        <w:rPr>
          <w:rFonts w:ascii="Times New Roman" w:eastAsia="Times New Roman" w:hAnsi="Times New Roman" w:cs="Times New Roman"/>
          <w:color w:val="000000"/>
          <w:sz w:val="28"/>
          <w:szCs w:val="28"/>
        </w:rPr>
        <w:t xml:space="preserve"> </w:t>
      </w:r>
    </w:p>
    <w:p w14:paraId="33F6E9B7"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Традиции и праздники как рычаг объединения современного российского общества // </w:t>
      </w:r>
      <w:hyperlink r:id="rId14">
        <w:r>
          <w:rPr>
            <w:rFonts w:ascii="Times New Roman" w:eastAsia="Times New Roman" w:hAnsi="Times New Roman" w:cs="Times New Roman"/>
            <w:color w:val="0563C1"/>
            <w:sz w:val="28"/>
            <w:szCs w:val="28"/>
            <w:u w:val="single"/>
          </w:rPr>
          <w:t>https://scipress.ru/pedagogy/articles/traditsii-i-prazdniki-kak-rychag-obedineniya-sovremennogo-rossijskogo-obshhestva.html</w:t>
        </w:r>
      </w:hyperlink>
      <w:r>
        <w:rPr>
          <w:rFonts w:ascii="Times New Roman" w:eastAsia="Times New Roman" w:hAnsi="Times New Roman" w:cs="Times New Roman"/>
          <w:color w:val="000000"/>
          <w:sz w:val="28"/>
          <w:szCs w:val="28"/>
        </w:rPr>
        <w:t xml:space="preserve"> </w:t>
      </w:r>
    </w:p>
    <w:p w14:paraId="2270D97D"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Барциц И. Н. Система государственного и муниципального управления. Том 1. — М.: Дело, 2019. — 513 с.</w:t>
      </w:r>
    </w:p>
    <w:p w14:paraId="5E54593D"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Барциц И. Н., Краковский К. П. История государственной службы России: в 4 т. Том 2. Государственная служба. Книга 2. — М.: Дело, 2023. — 560 с.</w:t>
      </w:r>
    </w:p>
    <w:p w14:paraId="64F06847"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Керсновский А. А. История русской армии. — М.: АСТ, 2023. — 1136 с. — ISBN 978‑5‑17‑158663‑8.</w:t>
      </w:r>
    </w:p>
    <w:p w14:paraId="75DD53F1"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Свечин А. А. Стратегия. — Москва: Государственное военное издательство, 1926. — 396, с.</w:t>
      </w:r>
    </w:p>
    <w:p w14:paraId="46EA30D2"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Леонтьев Д. А. Психология смысла: природа, строение и динамика смысловой реальности. — 3‑е изд., доп. — М.: Смысл, 2007. — 512 с.</w:t>
      </w:r>
    </w:p>
    <w:p w14:paraId="215FD443"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​Франкл В. Человек в поисках смысла : пер. с англ. и нем. / общ. ред. Л. Я. Гозмана, Д. А. Леонтьева; вступ. ст. Д. А. Леонтьева. — М.: Прогресс, 1990. — 368 с</w:t>
      </w:r>
    </w:p>
    <w:p w14:paraId="745EDE5C"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Шапошников Б.М. Мозг армии. — М.: Общество сохранения литературного наследия, 2016. — 842 с.</w:t>
      </w:r>
    </w:p>
    <w:p w14:paraId="76856F52"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Лихач</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в Д.С. Письма о добром и прекрасном. — Москва: Издательство АСТ, 2023. — 192 с. — ISBN 978-5-17-158299-9.</w:t>
      </w:r>
    </w:p>
    <w:p w14:paraId="780C9F63"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Бердяев Н.А. Судьба России. — Москва: Директ Медиа, 2019. — 287 с. — ISBN 978-5-9989-0349-6.</w:t>
      </w:r>
    </w:p>
    <w:p w14:paraId="174B89E2"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Ключевский В.О. Русская история. Полный курс: в 4 ч. Часть 1: учебник для вузов. — Москва: Издательство Юрайт, 2019. — 453 с. — ISBN 978-5-9916-9411-7.</w:t>
      </w:r>
    </w:p>
    <w:p w14:paraId="47F572C0" w14:textId="77777777" w:rsidR="0013064C" w:rsidRDefault="00571A8D" w:rsidP="00F62C87">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Козлов В.П. «История государства Российского» Н.М. Карамзина в оценках современников. — М.: Наука, 1989. — ISBN 5-02-009482-Х.</w:t>
      </w:r>
    </w:p>
    <w:sectPr w:rsidR="0013064C" w:rsidSect="003E2E61">
      <w:headerReference w:type="default" r:id="rId15"/>
      <w:footerReference w:type="default" r:id="rId16"/>
      <w:headerReference w:type="first" r:id="rId17"/>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9BEA1" w14:textId="77777777" w:rsidR="00831DA4" w:rsidRDefault="00831DA4">
      <w:pPr>
        <w:spacing w:after="0" w:line="240" w:lineRule="auto"/>
      </w:pPr>
      <w:r>
        <w:separator/>
      </w:r>
    </w:p>
  </w:endnote>
  <w:endnote w:type="continuationSeparator" w:id="0">
    <w:p w14:paraId="73B55487" w14:textId="77777777" w:rsidR="00831DA4" w:rsidRDefault="0083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93FB165-6AE7-4AF5-8C61-09C6FAF29AF1}"/>
  </w:font>
  <w:font w:name="Calibri">
    <w:panose1 w:val="020F0502020204030204"/>
    <w:charset w:val="CC"/>
    <w:family w:val="swiss"/>
    <w:pitch w:val="variable"/>
    <w:sig w:usb0="E0002EFF" w:usb1="C000247B" w:usb2="00000009" w:usb3="00000000" w:csb0="000001FF" w:csb1="00000000"/>
    <w:embedRegular r:id="rId2" w:fontKey="{4AF170B3-C878-4E55-9710-3EF0694D2CF3}"/>
    <w:embedBold r:id="rId3" w:fontKey="{26E596EC-AC3D-4648-ADAD-8A7FE68F8A3C}"/>
    <w:embedItalic r:id="rId4" w:fontKey="{244B0087-9A69-4A29-8040-1E9FF8071AF1}"/>
  </w:font>
  <w:font w:name="Segoe UI">
    <w:panose1 w:val="020B0502040204020203"/>
    <w:charset w:val="CC"/>
    <w:family w:val="swiss"/>
    <w:pitch w:val="variable"/>
    <w:sig w:usb0="E4002EFF" w:usb1="C000E47F" w:usb2="00000009" w:usb3="00000000" w:csb0="000001FF" w:csb1="00000000"/>
    <w:embedRegular r:id="rId5" w:fontKey="{3B84995D-90BE-46F4-A093-B47C4F2E6C80}"/>
  </w:font>
  <w:font w:name="Calibri Light">
    <w:panose1 w:val="020F0302020204030204"/>
    <w:charset w:val="CC"/>
    <w:family w:val="swiss"/>
    <w:pitch w:val="variable"/>
    <w:sig w:usb0="E0002AFF" w:usb1="C000247B" w:usb2="00000009" w:usb3="00000000" w:csb0="000001FF" w:csb1="00000000"/>
    <w:embedRegular r:id="rId6" w:fontKey="{0B2C200C-2150-48C4-961F-8827EC676053}"/>
    <w:embedItalic r:id="rId7" w:fontKey="{17A0CF40-E541-4475-8249-4FDA90503C2B}"/>
  </w:font>
  <w:font w:name="Georgia">
    <w:panose1 w:val="02040502050405020303"/>
    <w:charset w:val="CC"/>
    <w:family w:val="roman"/>
    <w:pitch w:val="variable"/>
    <w:sig w:usb0="00000287" w:usb1="00000000" w:usb2="00000000" w:usb3="00000000" w:csb0="0000009F" w:csb1="00000000"/>
    <w:embedItalic r:id="rId8" w:fontKey="{4814C57C-55AE-4A13-BF64-DB3DBB371B23}"/>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5308" w14:textId="77777777" w:rsidR="0013064C" w:rsidRPr="00F8333E" w:rsidRDefault="00571A8D" w:rsidP="00F8333E">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F8333E">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5DC08" w14:textId="77777777" w:rsidR="00831DA4" w:rsidRDefault="00831DA4">
      <w:pPr>
        <w:spacing w:after="0" w:line="240" w:lineRule="auto"/>
      </w:pPr>
      <w:r>
        <w:separator/>
      </w:r>
    </w:p>
  </w:footnote>
  <w:footnote w:type="continuationSeparator" w:id="0">
    <w:p w14:paraId="386F1504" w14:textId="77777777" w:rsidR="00831DA4" w:rsidRDefault="00831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A9B30" w14:textId="1F564E7D" w:rsidR="0013064C" w:rsidRPr="004F3A5C" w:rsidRDefault="004F3A5C" w:rsidP="004F3A5C">
    <w:pPr>
      <w:pStyle w:val="a5"/>
      <w:jc w:val="center"/>
    </w:pPr>
    <w:r>
      <w:rPr>
        <w:rFonts w:ascii="Arial" w:hAnsi="Arial" w:cs="Arial"/>
        <w:noProof/>
        <w:color w:val="000000"/>
        <w:bdr w:val="none" w:sz="0" w:space="0" w:color="auto" w:frame="1"/>
      </w:rPr>
      <w:drawing>
        <wp:inline distT="0" distB="0" distL="0" distR="0" wp14:anchorId="13C897EF" wp14:editId="11796213">
          <wp:extent cx="1815152" cy="4196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308" cy="421729"/>
                  </a:xfrm>
                  <a:prstGeom prst="rect">
                    <a:avLst/>
                  </a:prstGeom>
                  <a:noFill/>
                  <a:ln>
                    <a:noFill/>
                  </a:ln>
                </pic:spPr>
              </pic:pic>
            </a:graphicData>
          </a:graphic>
        </wp:inline>
      </w:drawing>
    </w:r>
    <w:r>
      <w:t xml:space="preserve">                               </w:t>
    </w:r>
    <w:r>
      <w:rPr>
        <w:noProof/>
      </w:rPr>
      <w:drawing>
        <wp:inline distT="0" distB="0" distL="0" distR="0" wp14:anchorId="78B439DB" wp14:editId="351C8749">
          <wp:extent cx="1570463" cy="61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
                    <a:extLst>
                      <a:ext uri="{28A0092B-C50C-407E-A947-70E740481C1C}">
                        <a14:useLocalDpi xmlns:a14="http://schemas.microsoft.com/office/drawing/2010/main" val="0"/>
                      </a:ext>
                    </a:extLst>
                  </a:blip>
                  <a:stretch>
                    <a:fillRect/>
                  </a:stretch>
                </pic:blipFill>
                <pic:spPr>
                  <a:xfrm>
                    <a:off x="0" y="0"/>
                    <a:ext cx="1570463" cy="61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F707" w14:textId="50C3CE89" w:rsidR="0013064C" w:rsidRDefault="004F3A5C" w:rsidP="004F3A5C">
    <w:pPr>
      <w:pStyle w:val="a5"/>
      <w:jc w:val="center"/>
    </w:pPr>
    <w:r>
      <w:rPr>
        <w:rFonts w:ascii="Arial" w:hAnsi="Arial" w:cs="Arial"/>
        <w:noProof/>
        <w:color w:val="000000"/>
        <w:bdr w:val="none" w:sz="0" w:space="0" w:color="auto" w:frame="1"/>
      </w:rPr>
      <w:drawing>
        <wp:inline distT="0" distB="0" distL="0" distR="0" wp14:anchorId="21B3DAF1" wp14:editId="0BE31636">
          <wp:extent cx="1815152" cy="4196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308" cy="421729"/>
                  </a:xfrm>
                  <a:prstGeom prst="rect">
                    <a:avLst/>
                  </a:prstGeom>
                  <a:noFill/>
                  <a:ln>
                    <a:noFill/>
                  </a:ln>
                </pic:spPr>
              </pic:pic>
            </a:graphicData>
          </a:graphic>
        </wp:inline>
      </w:drawing>
    </w:r>
    <w:r>
      <w:t xml:space="preserve">                               </w:t>
    </w:r>
    <w:r>
      <w:rPr>
        <w:noProof/>
      </w:rPr>
      <w:drawing>
        <wp:inline distT="0" distB="0" distL="0" distR="0" wp14:anchorId="21D7D41C" wp14:editId="6FF0FC61">
          <wp:extent cx="1570463" cy="61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
                    <a:extLst>
                      <a:ext uri="{28A0092B-C50C-407E-A947-70E740481C1C}">
                        <a14:useLocalDpi xmlns:a14="http://schemas.microsoft.com/office/drawing/2010/main" val="0"/>
                      </a:ext>
                    </a:extLst>
                  </a:blip>
                  <a:stretch>
                    <a:fillRect/>
                  </a:stretch>
                </pic:blipFill>
                <pic:spPr>
                  <a:xfrm>
                    <a:off x="0" y="0"/>
                    <a:ext cx="1570463" cy="61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13984"/>
    <w:multiLevelType w:val="multilevel"/>
    <w:tmpl w:val="6ED65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AA7518"/>
    <w:multiLevelType w:val="hybridMultilevel"/>
    <w:tmpl w:val="25605D80"/>
    <w:lvl w:ilvl="0" w:tplc="7D662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9505AFD"/>
    <w:multiLevelType w:val="hybridMultilevel"/>
    <w:tmpl w:val="05700134"/>
    <w:lvl w:ilvl="0" w:tplc="19A29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194732"/>
    <w:multiLevelType w:val="hybridMultilevel"/>
    <w:tmpl w:val="1FCE8BEC"/>
    <w:lvl w:ilvl="0" w:tplc="7D6620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DF0DC0"/>
    <w:multiLevelType w:val="multilevel"/>
    <w:tmpl w:val="7858565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49ED3BDA"/>
    <w:multiLevelType w:val="multilevel"/>
    <w:tmpl w:val="9598825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99B3C76"/>
    <w:multiLevelType w:val="hybridMultilevel"/>
    <w:tmpl w:val="DFEA8F0A"/>
    <w:lvl w:ilvl="0" w:tplc="19A29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3F12E3B"/>
    <w:multiLevelType w:val="multilevel"/>
    <w:tmpl w:val="B22A62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14602449">
    <w:abstractNumId w:val="0"/>
  </w:num>
  <w:num w:numId="2" w16cid:durableId="2124569880">
    <w:abstractNumId w:val="7"/>
  </w:num>
  <w:num w:numId="3" w16cid:durableId="1813014199">
    <w:abstractNumId w:val="4"/>
  </w:num>
  <w:num w:numId="4" w16cid:durableId="106898368">
    <w:abstractNumId w:val="5"/>
  </w:num>
  <w:num w:numId="5" w16cid:durableId="1467817375">
    <w:abstractNumId w:val="1"/>
  </w:num>
  <w:num w:numId="6" w16cid:durableId="2142109970">
    <w:abstractNumId w:val="3"/>
  </w:num>
  <w:num w:numId="7" w16cid:durableId="1486238129">
    <w:abstractNumId w:val="6"/>
  </w:num>
  <w:num w:numId="8" w16cid:durableId="1427995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64C"/>
    <w:rsid w:val="00010190"/>
    <w:rsid w:val="000763EB"/>
    <w:rsid w:val="000F1B50"/>
    <w:rsid w:val="00110859"/>
    <w:rsid w:val="0013064C"/>
    <w:rsid w:val="00152A1F"/>
    <w:rsid w:val="001D5DCC"/>
    <w:rsid w:val="0020425C"/>
    <w:rsid w:val="00227FE6"/>
    <w:rsid w:val="00271358"/>
    <w:rsid w:val="002723F4"/>
    <w:rsid w:val="002E4173"/>
    <w:rsid w:val="003A1A7F"/>
    <w:rsid w:val="003C3508"/>
    <w:rsid w:val="003E2E61"/>
    <w:rsid w:val="003F47D0"/>
    <w:rsid w:val="003F5D47"/>
    <w:rsid w:val="00434FD5"/>
    <w:rsid w:val="00487D34"/>
    <w:rsid w:val="004A2814"/>
    <w:rsid w:val="004B66DE"/>
    <w:rsid w:val="004F3A5C"/>
    <w:rsid w:val="00531493"/>
    <w:rsid w:val="00571A8D"/>
    <w:rsid w:val="00594D9A"/>
    <w:rsid w:val="005E4C56"/>
    <w:rsid w:val="00640D91"/>
    <w:rsid w:val="00646767"/>
    <w:rsid w:val="0066541F"/>
    <w:rsid w:val="0066685E"/>
    <w:rsid w:val="00691386"/>
    <w:rsid w:val="006A232A"/>
    <w:rsid w:val="006D4A85"/>
    <w:rsid w:val="00702D28"/>
    <w:rsid w:val="0070509E"/>
    <w:rsid w:val="00762166"/>
    <w:rsid w:val="007961E3"/>
    <w:rsid w:val="007C0C2B"/>
    <w:rsid w:val="00831DA4"/>
    <w:rsid w:val="00887D2D"/>
    <w:rsid w:val="008B3F26"/>
    <w:rsid w:val="008F0A13"/>
    <w:rsid w:val="009353C6"/>
    <w:rsid w:val="009566B0"/>
    <w:rsid w:val="00985E53"/>
    <w:rsid w:val="009A7620"/>
    <w:rsid w:val="00A038B9"/>
    <w:rsid w:val="00A72BA1"/>
    <w:rsid w:val="00AD51D8"/>
    <w:rsid w:val="00BB371A"/>
    <w:rsid w:val="00BC70CF"/>
    <w:rsid w:val="00CB0848"/>
    <w:rsid w:val="00CC124A"/>
    <w:rsid w:val="00CD618B"/>
    <w:rsid w:val="00D34695"/>
    <w:rsid w:val="00D61AFD"/>
    <w:rsid w:val="00D64F25"/>
    <w:rsid w:val="00D6737A"/>
    <w:rsid w:val="00D83A0D"/>
    <w:rsid w:val="00E06AA8"/>
    <w:rsid w:val="00E40B17"/>
    <w:rsid w:val="00EA695E"/>
    <w:rsid w:val="00ED20F5"/>
    <w:rsid w:val="00ED2EC8"/>
    <w:rsid w:val="00EE2FFE"/>
    <w:rsid w:val="00F62C87"/>
    <w:rsid w:val="00F8333E"/>
    <w:rsid w:val="00F93AFD"/>
    <w:rsid w:val="00F950EB"/>
    <w:rsid w:val="00FA10A9"/>
    <w:rsid w:val="00FA6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A11F3"/>
  <w15:docId w15:val="{48A35B36-F119-4419-8F7E-284C1D06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1A7F"/>
  </w:style>
  <w:style w:type="paragraph" w:styleId="1">
    <w:name w:val="heading 1"/>
    <w:basedOn w:val="a"/>
    <w:next w:val="a"/>
    <w:uiPriority w:val="9"/>
    <w:qFormat/>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40" w:after="0"/>
      <w:outlineLvl w:val="3"/>
    </w:pPr>
    <w:rPr>
      <w:i/>
      <w:iCs/>
      <w:color w:val="2E75B5"/>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0">
    <w:name w:val="Заголовок 1 Знак"/>
    <w:basedOn w:val="a0"/>
    <w:uiPriority w:val="9"/>
    <w:rsid w:val="002C6C1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uiPriority w:val="9"/>
    <w:rsid w:val="002C6C10"/>
    <w:rPr>
      <w:rFonts w:ascii="Times New Roman" w:eastAsia="Times New Roman" w:hAnsi="Times New Roman" w:cs="Times New Roman"/>
      <w:b/>
      <w:bCs/>
      <w:sz w:val="36"/>
      <w:szCs w:val="36"/>
      <w:lang w:eastAsia="ru-RU"/>
    </w:rPr>
  </w:style>
  <w:style w:type="paragraph" w:customStyle="1" w:styleId="my-2">
    <w:name w:val="my-2"/>
    <w:rsid w:val="002C6C1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C6C10"/>
    <w:rPr>
      <w:b/>
      <w:bCs/>
    </w:rPr>
  </w:style>
  <w:style w:type="paragraph" w:styleId="a5">
    <w:name w:val="header"/>
    <w:link w:val="a6"/>
    <w:uiPriority w:val="99"/>
    <w:unhideWhenUsed/>
    <w:rsid w:val="002C6C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6C10"/>
  </w:style>
  <w:style w:type="paragraph" w:styleId="a7">
    <w:name w:val="footer"/>
    <w:link w:val="a8"/>
    <w:uiPriority w:val="99"/>
    <w:unhideWhenUsed/>
    <w:rsid w:val="002C6C1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6C10"/>
  </w:style>
  <w:style w:type="paragraph" w:styleId="a9">
    <w:name w:val="List Paragraph"/>
    <w:uiPriority w:val="34"/>
    <w:qFormat/>
    <w:rsid w:val="00EF6289"/>
    <w:pPr>
      <w:ind w:left="720"/>
      <w:contextualSpacing/>
    </w:pPr>
  </w:style>
  <w:style w:type="character" w:styleId="aa">
    <w:name w:val="Hyperlink"/>
    <w:basedOn w:val="a0"/>
    <w:uiPriority w:val="99"/>
    <w:unhideWhenUsed/>
    <w:rsid w:val="000C102B"/>
    <w:rPr>
      <w:color w:val="0563C1" w:themeColor="hyperlink"/>
      <w:u w:val="single"/>
    </w:rPr>
  </w:style>
  <w:style w:type="paragraph" w:styleId="ab">
    <w:name w:val="footnote text"/>
    <w:link w:val="ac"/>
    <w:uiPriority w:val="99"/>
    <w:semiHidden/>
    <w:unhideWhenUsed/>
    <w:rsid w:val="009A283D"/>
    <w:pPr>
      <w:spacing w:after="0" w:line="240" w:lineRule="auto"/>
    </w:pPr>
    <w:rPr>
      <w:sz w:val="20"/>
      <w:szCs w:val="20"/>
    </w:rPr>
  </w:style>
  <w:style w:type="character" w:customStyle="1" w:styleId="ac">
    <w:name w:val="Текст сноски Знак"/>
    <w:basedOn w:val="a0"/>
    <w:link w:val="ab"/>
    <w:uiPriority w:val="99"/>
    <w:semiHidden/>
    <w:rsid w:val="009A283D"/>
    <w:rPr>
      <w:sz w:val="20"/>
      <w:szCs w:val="20"/>
    </w:rPr>
  </w:style>
  <w:style w:type="character" w:styleId="ad">
    <w:name w:val="footnote reference"/>
    <w:basedOn w:val="a0"/>
    <w:uiPriority w:val="99"/>
    <w:semiHidden/>
    <w:unhideWhenUsed/>
    <w:rsid w:val="009A283D"/>
    <w:rPr>
      <w:vertAlign w:val="superscript"/>
    </w:rPr>
  </w:style>
  <w:style w:type="character" w:styleId="ae">
    <w:name w:val="FollowedHyperlink"/>
    <w:basedOn w:val="a0"/>
    <w:uiPriority w:val="99"/>
    <w:semiHidden/>
    <w:unhideWhenUsed/>
    <w:rsid w:val="009A283D"/>
    <w:rPr>
      <w:color w:val="954F72" w:themeColor="followedHyperlink"/>
      <w:u w:val="single"/>
    </w:rPr>
  </w:style>
  <w:style w:type="character" w:styleId="af">
    <w:name w:val="annotation reference"/>
    <w:basedOn w:val="a0"/>
    <w:uiPriority w:val="99"/>
    <w:semiHidden/>
    <w:unhideWhenUsed/>
    <w:rsid w:val="002D5612"/>
    <w:rPr>
      <w:sz w:val="16"/>
      <w:szCs w:val="16"/>
    </w:rPr>
  </w:style>
  <w:style w:type="paragraph" w:styleId="af0">
    <w:name w:val="annotation text"/>
    <w:link w:val="af1"/>
    <w:uiPriority w:val="99"/>
    <w:unhideWhenUsed/>
    <w:rsid w:val="002D5612"/>
    <w:pPr>
      <w:spacing w:line="240" w:lineRule="auto"/>
    </w:pPr>
    <w:rPr>
      <w:sz w:val="20"/>
      <w:szCs w:val="20"/>
    </w:rPr>
  </w:style>
  <w:style w:type="character" w:customStyle="1" w:styleId="af1">
    <w:name w:val="Текст примечания Знак"/>
    <w:basedOn w:val="a0"/>
    <w:link w:val="af0"/>
    <w:uiPriority w:val="99"/>
    <w:rsid w:val="002D5612"/>
    <w:rPr>
      <w:sz w:val="20"/>
      <w:szCs w:val="20"/>
    </w:rPr>
  </w:style>
  <w:style w:type="paragraph" w:styleId="af2">
    <w:name w:val="annotation subject"/>
    <w:basedOn w:val="af0"/>
    <w:next w:val="af0"/>
    <w:link w:val="af3"/>
    <w:uiPriority w:val="99"/>
    <w:semiHidden/>
    <w:unhideWhenUsed/>
    <w:rsid w:val="002D5612"/>
    <w:rPr>
      <w:b/>
      <w:bCs/>
    </w:rPr>
  </w:style>
  <w:style w:type="character" w:customStyle="1" w:styleId="af3">
    <w:name w:val="Тема примечания Знак"/>
    <w:basedOn w:val="af1"/>
    <w:link w:val="af2"/>
    <w:uiPriority w:val="99"/>
    <w:semiHidden/>
    <w:rsid w:val="002D5612"/>
    <w:rPr>
      <w:b/>
      <w:bCs/>
      <w:sz w:val="20"/>
      <w:szCs w:val="20"/>
    </w:rPr>
  </w:style>
  <w:style w:type="paragraph" w:styleId="af4">
    <w:name w:val="Balloon Text"/>
    <w:link w:val="af5"/>
    <w:uiPriority w:val="99"/>
    <w:semiHidden/>
    <w:unhideWhenUsed/>
    <w:rsid w:val="00E85E76"/>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E85E76"/>
    <w:rPr>
      <w:rFonts w:ascii="Segoe UI" w:hAnsi="Segoe UI" w:cs="Segoe UI"/>
      <w:sz w:val="18"/>
      <w:szCs w:val="18"/>
    </w:rPr>
  </w:style>
  <w:style w:type="paragraph" w:customStyle="1" w:styleId="Default">
    <w:name w:val="Default"/>
    <w:rsid w:val="00B12D3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uiPriority w:val="9"/>
    <w:semiHidden/>
    <w:rsid w:val="0084759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uiPriority w:val="9"/>
    <w:semiHidden/>
    <w:rsid w:val="0084759F"/>
    <w:rPr>
      <w:rFonts w:asciiTheme="majorHAnsi" w:eastAsiaTheme="majorEastAsia" w:hAnsiTheme="majorHAnsi" w:cstheme="majorBidi"/>
      <w:i/>
      <w:iCs/>
      <w:color w:val="2E74B5" w:themeColor="accent1" w:themeShade="BF"/>
    </w:rPr>
  </w:style>
  <w:style w:type="paragraph" w:customStyle="1" w:styleId="ds-markdown-paragraph">
    <w:name w:val="ds-markdown-paragraph"/>
    <w:rsid w:val="0084759F"/>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764114">
      <w:bodyDiv w:val="1"/>
      <w:marLeft w:val="0"/>
      <w:marRight w:val="0"/>
      <w:marTop w:val="0"/>
      <w:marBottom w:val="0"/>
      <w:divBdr>
        <w:top w:val="none" w:sz="0" w:space="0" w:color="auto"/>
        <w:left w:val="none" w:sz="0" w:space="0" w:color="auto"/>
        <w:bottom w:val="none" w:sz="0" w:space="0" w:color="auto"/>
        <w:right w:val="none" w:sz="0" w:space="0" w:color="auto"/>
      </w:divBdr>
    </w:div>
    <w:div w:id="1017318344">
      <w:bodyDiv w:val="1"/>
      <w:marLeft w:val="0"/>
      <w:marRight w:val="0"/>
      <w:marTop w:val="0"/>
      <w:marBottom w:val="0"/>
      <w:divBdr>
        <w:top w:val="none" w:sz="0" w:space="0" w:color="auto"/>
        <w:left w:val="none" w:sz="0" w:space="0" w:color="auto"/>
        <w:bottom w:val="none" w:sz="0" w:space="0" w:color="auto"/>
        <w:right w:val="none" w:sz="0" w:space="0" w:color="auto"/>
      </w:divBdr>
    </w:div>
    <w:div w:id="194125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terfax.ru/russia/1010301"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kremlin.ru/acts/bank/4850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emlin.ru/acts/bank/764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cipress.ru/pedagogy/articles/traditsii-i-prazdniki-kak-rychag-obedineniya-sovremennogo-rossijskogo-obshhestva.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wpetd9edNOoCNdF+o3yg4MPSQ==">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E5DC32-3F44-4A31-BE0B-54D287D1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13</Pages>
  <Words>2618</Words>
  <Characters>14927</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АВЦ</dc:creator>
  <cp:lastModifiedBy>Anya</cp:lastModifiedBy>
  <cp:revision>42</cp:revision>
  <dcterms:created xsi:type="dcterms:W3CDTF">2026-02-06T14:59:00Z</dcterms:created>
  <dcterms:modified xsi:type="dcterms:W3CDTF">2026-05-08T13:37:00Z</dcterms:modified>
</cp:coreProperties>
</file>