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0" w:name="_heading=h.igomjb4oyrem"/>
      <w:r/>
      <w:bookmarkEnd w:id="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" w:name="_heading=h.vbs7dzaz5law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" w:name="_heading=h.qnecek5m1i91"/>
      <w:r/>
      <w:bookmarkEnd w:id="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3" w:name="_heading=h.gydq5silgalf"/>
      <w:r/>
      <w:bookmarkEnd w:id="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4" w:name="_heading=h.mxrcsb3r099c"/>
      <w:r/>
      <w:bookmarkEnd w:id="4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5" w:name="_heading=h.2t40aw62kqda"/>
      <w:r/>
      <w:bookmarkEnd w:id="5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6" w:name="_heading=h.7p3lm2go9vaj"/>
      <w:r/>
      <w:bookmarkEnd w:id="6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7" w:name="_heading=h.n56vzp8dcykm"/>
      <w:r/>
      <w:bookmarkEnd w:id="7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rtl w:val="0"/>
        </w:rPr>
        <w:t xml:space="preserve">Сценарий викторины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8" w:name="_heading=h.t7u4jnw4mij9"/>
      <w:r/>
      <w:bookmarkEnd w:id="8"/>
      <w:r>
        <w:rPr>
          <w:rFonts w:ascii="Times New Roman" w:hAnsi="Times New Roman" w:eastAsia="Times New Roman" w:cs="Times New Roman"/>
          <w:rtl w:val="0"/>
        </w:rPr>
        <w:t xml:space="preserve">«Путешествие в мир</w:t>
      </w:r>
      <w:r>
        <w:rPr>
          <w:rFonts w:ascii="Times New Roman" w:hAnsi="Times New Roman" w:eastAsia="Times New Roman" w:cs="Times New Roman"/>
          <w:rtl w:val="0"/>
        </w:rPr>
        <w:t xml:space="preserve"> знаний»</w:t>
      </w:r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9" w:name="_heading=h.uiz3rqptp0mv"/>
      <w:r/>
      <w:bookmarkEnd w:id="9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0" w:name="_heading=h.jwvqzlur1038"/>
      <w:r/>
      <w:bookmarkEnd w:id="1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1" w:name="_heading=h.o4dlrrr15dlk"/>
      <w:r/>
      <w:bookmarkEnd w:id="1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2" w:name="_heading=h.ddcq6f801k0q"/>
      <w:r/>
      <w:bookmarkEnd w:id="1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3" w:name="_heading=h.kpot38yx5tw"/>
      <w:r/>
      <w:bookmarkEnd w:id="1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4" w:name="_heading=h.ul5g3rkq8y2w"/>
      <w:r/>
      <w:bookmarkEnd w:id="14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5" w:name="_heading=h.he76ws10xdqx"/>
      <w:r/>
      <w:bookmarkEnd w:id="15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6" w:name="_heading=h.j1gr5ntkhsyg"/>
      <w:r/>
      <w:bookmarkEnd w:id="16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7" w:name="_heading=h.lild8vnf8w7s"/>
      <w:r/>
      <w:bookmarkEnd w:id="17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Александр Оджо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истории,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года Москвы – 2025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8" w:name="_heading=h.j0nu421pz5uu"/>
      <w:r/>
      <w:bookmarkEnd w:id="18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9" w:name="_heading=h.2gamfw9y7eme"/>
      <w:r/>
      <w:bookmarkEnd w:id="19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0" w:name="_heading=h.t0vdant1wgjb"/>
      <w:r/>
      <w:bookmarkEnd w:id="2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1" w:name="_heading=h.wfgfvlynl5gl"/>
      <w:r/>
      <w:bookmarkEnd w:id="2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left="0" w:firstLine="0"/>
        <w:jc w:val="left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2" w:name="_heading=h.82lr3xz3k74y"/>
      <w:r/>
      <w:bookmarkEnd w:id="2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3" w:name="_heading=h.2tgu3ez388va"/>
      <w:r/>
      <w:bookmarkEnd w:id="2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69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4" w:name="_heading=h.fvjspefm8rej"/>
      <w:r/>
      <w:bookmarkEnd w:id="24"/>
      <w:r>
        <w:rPr>
          <w:rFonts w:ascii="Times New Roman" w:hAnsi="Times New Roman" w:eastAsia="Times New Roman" w:cs="Times New Roman"/>
          <w:b w:val="0"/>
          <w:rtl w:val="0"/>
        </w:rPr>
        <w:t xml:space="preserve">Москва, 2025 г.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69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5" w:name="_heading=h.5nzeou8dpsrz"/>
      <w:r/>
      <w:bookmarkEnd w:id="25"/>
      <w:r>
        <w:br w:type="page" w:clear="all"/>
      </w:r>
      <w:r>
        <w:rPr>
          <w:rFonts w:ascii="Times New Roman" w:hAnsi="Times New Roman" w:eastAsia="Times New Roman" w:cs="Times New Roman"/>
          <w:rtl w:val="0"/>
        </w:rPr>
        <w:t xml:space="preserve">Цель: 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в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оспитать уважение к школе, уч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ё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бе и культурно-историческим традициям России, а также развить чувство патриотизма через осознание ценности образования для будущего страны.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69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6" w:name="_heading=h.nq5efd6rdud9"/>
      <w:r/>
      <w:bookmarkEnd w:id="26"/>
      <w:r>
        <w:rPr>
          <w:rFonts w:ascii="Times New Roman" w:hAnsi="Times New Roman" w:eastAsia="Times New Roman" w:cs="Times New Roman"/>
          <w:rtl w:val="0"/>
        </w:rPr>
        <w:t xml:space="preserve">Задачи: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Способствовать развитию внимания, памяти и умению работать в команде через игровые задания.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Формировать уважительное отношение к школе, учителям и процессу обучения.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Отметить возможности, которые предоставляет система образования России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становления и комплексного развития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личности.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Создать позитивный настрой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начале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учебного года, пробудить интерес к новым знаниям.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уемы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патриотизм;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гражданственность;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созидательный труд.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историческое просвещение; наука и технологическое лидерство; реализация потенциала каждого человека, развитие его талантов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школьники 5–9 классов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12+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интерактивная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викторина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1. Титульный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2. Регистрация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Дорогие друзья! Поздравляем вас с новым учебным годом.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мы отмечаем День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наний,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поэтому предлагаем сыграть в викторину — проверить свою эрудицию и зарядиться хорошим настроением.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присоединиться к игре, отсканируйте QR-код и заполните короткую форму регистрации. Давайте весело и с пользой проведём время вместе!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 Раунды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викторине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 раунда: «Азбука школьной жизни», «Умники и умницы», «Россия — страна великих достижений»», «Россия — страна возможностей».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ind w:firstLine="72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7" w:name="_heading=h.e7w9v0rww2q4"/>
      <w:r/>
      <w:bookmarkEnd w:id="27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Раунд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1: «Азбука школьной жизни»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Школьная пора — это чудесное время в жизни человека. Мы подготовили для вас загадки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школьной жизни и вспомнили пару исторических фактов.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некоторых вопросов есть варианты ответа, а где-то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его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нужно будет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сформулировать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самостоятельно. На размышления — 30 секун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5. Вопрос № 1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Астрономический час длится 60 минут. А сколько 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лится академический час?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30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35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40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45 минут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6.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45 минут.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Академический час — отрезок времени для занятий в учебных заведениях.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7.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акая канцелярская принадлежность в Советском Союзе имела разновидность под названием «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озья ножка»?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Линейка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Транспортир</w:t>
        <w:br/>
        <w:tab/>
        <w:t xml:space="preserve">В. Циркуль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Ручка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8.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циркуль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(«козья ножка» — разновидность циркуля, у которого нет пишущей части).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br/>
        <w:tab/>
        <w:t xml:space="preserve">Слайд 9.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Изначальн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образование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России было организовано в монастырях и церковных школах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где основное внимание уделялось обучению грамоте и религиозному воспитанию. А кт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мператоров учредил первую в России государственную школу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олу математических и навигацких наук?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Александр I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Пётр I</w:t>
        <w:br/>
        <w:tab/>
        <w:t xml:space="preserve">В. Павел I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Пётр II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10.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Пётр I.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11.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Вопрос № 4</w:t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переводе с 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атыни ЭТО означает «маленькая собака». А в школе ЭТО появилось благодаря императрице Екатерине II. Назовите ЭТО.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Перемена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Лаборатория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Экзамен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Каникулы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12.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на четвёртый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каникулы.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Комментарий: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Древнем Риме период летней жары совпадал с началом утренней видимости звезды Сириус. Римляне называли её Canicula («маленькая собака»), а летние дни — dies caniculares («собачьи дни»).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13. Вопрос № 5</w:t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Посмотрите на фотографию. Скажите, какое приспособление советского школьника показано на картинке.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Ластик для клякс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Чернильница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Замазка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Точилка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14.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Правильный 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чернильница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15. Раунд 2: «Умницы и умники»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теперь вопросы на знания по самым разным темам.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первые три вопроса будут четыре варианта ответа, среди которых только один верный. На последующие — вариантов ответа не будет, но вы справитесь сами. Для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размышлений ва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 даётся 30 секунд.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16.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Какие из перечисленных животных имеют три сердца?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Морская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ошадь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Осьминог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Дельфин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Кит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осьминог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18. Вопрос № 2</w:t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Сколько литров вмещает в себя 1 баррель?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159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280 </w:t>
        <w:br/>
        <w:tab/>
        <w:t xml:space="preserve">В. 320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428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19.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159 литров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br/>
        <w:tab/>
        <w:t xml:space="preserve">Слайд 20.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Какая битва произошла 31 мая 1223 года?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360" w:firstLine="34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Невская битва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360" w:firstLine="34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Куликовская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б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итва</w:t>
        <w:br/>
        <w:tab/>
        <w:t xml:space="preserve">В. Битва на реке Сити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Битва на Калке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21.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Битва на Калке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22.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Перу какого русского поэта и писателя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принадлежат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эти строки: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«Во дни сомнений, во дни тягостных раздум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ий о судьбах моей родины, — ты один мне поддержка и опора, о великий, могучий, правдивый и свободный русский язык! Не будь тебя — как не впасть в отчаяние при виде всего, что совершается дома? Но нельзя верить, чтобы такой язык не был дан великому народу!»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Гоголь</w:t>
        <w:br/>
        <w:tab/>
        <w:t xml:space="preserve">Б. Пушкин</w:t>
        <w:br/>
        <w:tab/>
        <w:t xml:space="preserve">В. Тургенев</w:t>
        <w:br/>
        <w:tab/>
        <w:t xml:space="preserve">Г. Ломоносов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23.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четвертый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Иван Сергеевич Тургенев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24. Вопрос № 5</w:t>
        <w:br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вулкан — самый большой в России?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Ключевская Сопка</w:t>
        <w:br/>
        <w:tab/>
        <w:t xml:space="preserve">Б. Корякская Сопка</w:t>
        <w:br/>
        <w:tab/>
        <w:t xml:space="preserve">В. Вилючинская Сопка</w:t>
        <w:br/>
        <w:tab/>
        <w:t xml:space="preserve">Г. Малый Семянчик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25.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Ключевская Сопка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0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26. Раунд 3: «Россия — страна великих достижений»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Наша страна — это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вел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иких достижений. В этом раунде речь пойдёт о людях, которые сделали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важные открыти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для всего человечества и прославили Ро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ссию.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Вариантов ответа здесь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будут клеточки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их столько же, сколько букв в правильном ответе.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размышления даётся 30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27.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Этот российский хокк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еист является одним из самых результативных игроков в истории НХЛ, стал обладателем Кубка Стэнли. Много раз получал приз «Морис Ришар Трофи» за личные бомбардирские успехи. Он также стал олимпийским чемпионом в составе сборной России. Назовите его фамилию.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28. Ответ на вопрос № 1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Овечкин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(Александр)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29.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Геннадий Невельской открыл Татарский пролив, отделяющий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ЭТОТ ОСТРОВ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от материка, и доказал, что в устье Амура можно войти из океана. О каком острове ид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т речь?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30.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Сахалин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080" w:hanging="371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31.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28 апреля 2016 года состоялся первый полёт с космодром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а, который расположен 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востоке России. Его строительство началось ещё в 2007 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оду по указу Вла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димира Путина. Учитывая географическое расположение,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укажите название этого космодрома.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32.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«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Восточный»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080" w:hanging="371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33.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На купюре в 2 000 рублей можно увидеть самый длинный вантовый мост в мире. Назовите город, в котором был построен этот мост в 2012 году.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34.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Владивосток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440" w:right="0" w:hanging="731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35.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Послушайте аудиофрагмент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(</w:t>
      </w:r>
      <w:hyperlink r:id="rId12" w:tooltip="https://disk.yandex.ru/d/cdQuh5h9x_cVfw" w:history="1">
        <w:r>
          <w:rPr>
            <w:rFonts w:ascii="Times New Roman" w:hAnsi="Times New Roman" w:eastAsia="Times New Roman" w:cs="Times New Roman"/>
            <w:i/>
            <w:sz w:val="28"/>
            <w:szCs w:val="28"/>
            <w:rtl w:val="0"/>
          </w:rPr>
          <w:t xml:space="preserve">https://disk.yandex.ru/d/cdQuh5h9x_cVfw</w:t>
        </w:r>
      </w:hyperlink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Автор этого произведения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известный русский композитор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тр Ильич Чайковский. Это произведение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один из самых известных балетов в мире. Напишите его название.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36.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пятый вопрос: «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Лебединое озеро»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37. Раунд 4: «Россия — страна возможностей»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это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 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аунде вы сможете не только ответить на вопросы и заработать баллы для победы, но и узнать, какие возможности есть у вас, школьников, в современной России.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каждый ответ у вас будет по 30 секунд.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 каждый верный получите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1 баллу.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38.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 2020 года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в России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проводится конкурс «Большая перемена». Какого из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указанных направлений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НЕТ в этом конкурсе?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«Закаляйся как сталь!»</w:t>
        <w:br/>
        <w:tab/>
        <w:t xml:space="preserve">Б. «Предпринимай!»</w:t>
        <w:br/>
        <w:tab/>
        <w:t xml:space="preserve">В. «Создавай будущее!»</w:t>
        <w:br/>
        <w:tab/>
        <w:t xml:space="preserve">Г. «Меняй мир вокруг!»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39.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«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Закаляйся как сталь!»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40.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школьники России могут побороться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 путёвку во всероссийские детские ц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ентры. А какой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ВДЦ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был создан ещё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1925 году? 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rtl w:val="0"/>
        </w:rPr>
        <w:t xml:space="preserve">Лагерь назвали в честь реки, которая протекает рядом.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vertAlign w:val="baseline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«Орлёнок»</w:t>
        <w:br/>
        <w:tab/>
        <w:t xml:space="preserve">Б. «Артек»</w:t>
        <w:br/>
        <w:tab/>
        <w:t xml:space="preserve">В. «Смена»</w:t>
        <w:br/>
        <w:tab/>
        <w:t xml:space="preserve">Г. «Океан»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41.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ВДЦ «Артек»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42.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называется проект для перспективных пользователей социальных сетей,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котором в качестве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наставников выступают популярные блогеры-миллионники?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«Медиазвёзды» </w:t>
        <w:br/>
        <w:tab/>
        <w:t xml:space="preserve">Б. «Блогер Будущего»</w:t>
        <w:br/>
        <w:tab/>
        <w:t xml:space="preserve">В. «ТопБлог»</w:t>
        <w:br/>
        <w:tab/>
        <w:t xml:space="preserve">Г. «ТрендБлог»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43.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«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ТопБлог»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44.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университет является основным организатором Всероссийского конкурса научно-технологических проектов для школьников и студентов «Большие вызовы»?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Университет «Сириус»</w:t>
        <w:br/>
        <w:tab/>
        <w:t xml:space="preserve">Б. Университет «Синергия»</w:t>
        <w:br/>
        <w:tab/>
        <w:t xml:space="preserve">В. Российский новый университет </w:t>
        <w:br/>
        <w:tab/>
        <w:t xml:space="preserve">Г. РГСУ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45.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четвертый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Университет «Сириус»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46.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всероссийский проект «Движения Первых» занимается изучением природы?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«Вызов Первых»</w:t>
        <w:br/>
        <w:tab/>
        <w:t xml:space="preserve">Б. «Первый студенческий»</w:t>
        <w:br/>
        <w:tab/>
        <w:t xml:space="preserve">В. «Юннаты Первых»</w:t>
        <w:br/>
        <w:tab/>
        <w:t xml:space="preserve">Г. «Первые в науке»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47.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«Юннаты Первых»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48.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Вот и подошла к концу наша увлекательная викторина. Большое спасибо всем участникам за отличные знания, энтузиазм и прекрасное настроение. Пусть этот учебный год будет таким же ярким, весёлым и полным открытий, как сегодняшняя игра. До новых встреч! 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1133" w:right="1133" w:bottom="1133" w:left="1133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Arial Unicode MS">
    <w:panose1 w:val="020B0604020202020204"/>
  </w:font>
  <w:font w:name="Arial">
    <w:panose1 w:val="020B0604020202020204"/>
  </w:font>
  <w:font w:name="Helvetica Neue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right" w:pos="9020" w:leader="none"/>
      </w:tabs>
      <w:rPr>
        <w:rFonts w:ascii="Times New Roman" w:hAnsi="Times New Roman" w:eastAsia="Times New Roman" w:cs="Times New Roman"/>
        <w:sz w:val="28"/>
        <w:szCs w:val="28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  <w:rPr>
        <w:rFonts w:ascii="Helvetica Neue" w:hAnsi="Helvetica Neue" w:eastAsia="Helvetica Neue" w:cs="Helvetica Neue"/>
        <w:sz w:val="24"/>
        <w:szCs w:val="24"/>
      </w:rPr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>
      <w:rPr>
        <w:rFonts w:ascii="Helvetica Neue" w:hAnsi="Helvetica Neue" w:eastAsia="Helvetica Neue" w:cs="Helvetica Neue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6"/>
    <w:link w:val="66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6"/>
    <w:link w:val="66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6"/>
    <w:link w:val="66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6"/>
    <w:link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6"/>
    <w:link w:val="67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6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4"/>
    <w:next w:val="67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4"/>
    <w:next w:val="67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4"/>
    <w:next w:val="67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6"/>
    <w:link w:val="673"/>
    <w:uiPriority w:val="10"/>
    <w:rPr>
      <w:sz w:val="48"/>
      <w:szCs w:val="48"/>
    </w:rPr>
  </w:style>
  <w:style w:type="character" w:styleId="37">
    <w:name w:val="Subtitle Char"/>
    <w:basedOn w:val="676"/>
    <w:link w:val="707"/>
    <w:uiPriority w:val="11"/>
    <w:rPr>
      <w:sz w:val="24"/>
      <w:szCs w:val="24"/>
    </w:rPr>
  </w:style>
  <w:style w:type="paragraph" w:styleId="38">
    <w:name w:val="Quote"/>
    <w:basedOn w:val="674"/>
    <w:next w:val="67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4"/>
    <w:next w:val="67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6"/>
    <w:link w:val="42"/>
    <w:uiPriority w:val="99"/>
  </w:style>
  <w:style w:type="paragraph" w:styleId="44">
    <w:name w:val="Footer"/>
    <w:basedOn w:val="67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6"/>
    <w:link w:val="44"/>
    <w:uiPriority w:val="99"/>
  </w:style>
  <w:style w:type="paragraph" w:styleId="46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6"/>
    <w:uiPriority w:val="99"/>
    <w:unhideWhenUsed/>
    <w:rPr>
      <w:vertAlign w:val="superscript"/>
    </w:rPr>
  </w:style>
  <w:style w:type="paragraph" w:styleId="178">
    <w:name w:val="endnote text"/>
    <w:basedOn w:val="67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6"/>
    <w:uiPriority w:val="99"/>
    <w:semiHidden/>
    <w:unhideWhenUsed/>
    <w:rPr>
      <w:vertAlign w:val="superscript"/>
    </w:rPr>
  </w:style>
  <w:style w:type="paragraph" w:styleId="181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67">
    <w:name w:val="Heading 1"/>
    <w:basedOn w:val="674"/>
    <w:next w:val="674"/>
    <w:pPr>
      <w:keepLines/>
      <w:keepNext/>
      <w:spacing w:before="480" w:after="120"/>
    </w:pPr>
    <w:rPr>
      <w:b/>
      <w:sz w:val="48"/>
      <w:szCs w:val="48"/>
    </w:rPr>
  </w:style>
  <w:style w:type="paragraph" w:styleId="668">
    <w:name w:val="Heading 2"/>
    <w:basedOn w:val="674"/>
    <w:next w:val="674"/>
    <w:pPr>
      <w:keepLines/>
      <w:keepNext/>
      <w:spacing w:before="360" w:after="80"/>
    </w:pPr>
    <w:rPr>
      <w:b/>
      <w:sz w:val="36"/>
      <w:szCs w:val="36"/>
    </w:rPr>
  </w:style>
  <w:style w:type="paragraph" w:styleId="669">
    <w:name w:val="Heading 3"/>
    <w:basedOn w:val="674"/>
    <w:next w:val="674"/>
    <w:pPr>
      <w:keepLines/>
      <w:keepNext/>
      <w:spacing w:before="280" w:after="80"/>
    </w:pPr>
    <w:rPr>
      <w:b/>
      <w:sz w:val="28"/>
      <w:szCs w:val="28"/>
    </w:rPr>
  </w:style>
  <w:style w:type="paragraph" w:styleId="670">
    <w:name w:val="Heading 4"/>
    <w:basedOn w:val="674"/>
    <w:next w:val="674"/>
    <w:pPr>
      <w:keepLines/>
      <w:keepNext/>
      <w:spacing w:before="240" w:after="40"/>
    </w:pPr>
    <w:rPr>
      <w:b/>
      <w:sz w:val="24"/>
      <w:szCs w:val="24"/>
    </w:rPr>
  </w:style>
  <w:style w:type="paragraph" w:styleId="671">
    <w:name w:val="Heading 5"/>
    <w:basedOn w:val="674"/>
    <w:next w:val="674"/>
    <w:pPr>
      <w:keepLines/>
      <w:keepNext/>
      <w:spacing w:before="220" w:after="40"/>
    </w:pPr>
    <w:rPr>
      <w:b/>
    </w:rPr>
  </w:style>
  <w:style w:type="paragraph" w:styleId="672">
    <w:name w:val="Heading 6"/>
    <w:basedOn w:val="674"/>
    <w:next w:val="674"/>
    <w:pPr>
      <w:keepLines/>
      <w:keepNext/>
      <w:spacing w:before="200" w:after="40"/>
    </w:pPr>
    <w:rPr>
      <w:b/>
      <w:sz w:val="20"/>
      <w:szCs w:val="20"/>
    </w:rPr>
  </w:style>
  <w:style w:type="paragraph" w:styleId="673">
    <w:name w:val="Title"/>
    <w:basedOn w:val="674"/>
    <w:next w:val="674"/>
    <w:pPr>
      <w:keepLines/>
      <w:keepNext/>
      <w:spacing w:before="480" w:after="120"/>
    </w:pPr>
    <w:rPr>
      <w:b/>
      <w:sz w:val="72"/>
      <w:szCs w:val="72"/>
    </w:rPr>
  </w:style>
  <w:style w:type="paragraph" w:styleId="674" w:default="1">
    <w:name w:val="Normal"/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table" w:styleId="67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81">
    <w:name w:val="Hyperlink"/>
    <w:rPr>
      <w:u w:val="single"/>
    </w:rPr>
  </w:style>
  <w:style w:type="table" w:styleId="682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83" w:customStyle="1">
    <w:name w:val="Колонтитулы"/>
    <w:pPr>
      <w:tabs>
        <w:tab w:val="right" w:pos="9020" w:leader="none"/>
      </w:tabs>
    </w:pPr>
    <w:rPr>
      <w:rFonts w:ascii="Helvetica Neue" w:hAnsi="Helvetica Neue" w:eastAsia="Arial Unicode MS" w:cs="Arial Unicode MS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684" w:customStyle="1">
    <w:name w:val="По умолчанию"/>
    <w:pPr>
      <w:spacing w:before="160" w:line="288" w:lineRule="auto"/>
    </w:pPr>
    <w:rPr>
      <w:rFonts w:ascii="Helvetica Neue" w:hAnsi="Helvetica Neue" w:eastAsia="Helvetica Neue" w:cs="Helvetica Neue"/>
      <w:color w:val="000000"/>
      <w14:textOutline w14:cap="flat" w14:cmpd="sng" w14:algn="ctr">
        <w14:noFill/>
        <w14:prstDash w14:val="solid"/>
        <w14:bevel/>
      </w14:textOutline>
    </w:rPr>
  </w:style>
  <w:style w:type="character" w:styleId="685" w:customStyle="1">
    <w:name w:val="Hyperlink.0"/>
    <w:basedOn w:val="681"/>
    <w:rPr>
      <w:color w:val="0563c1"/>
      <w:u w:val="single"/>
    </w:rPr>
  </w:style>
  <w:style w:type="table" w:styleId="686" w:customStyle="1">
    <w:name w:val="StGen0"/>
    <w:basedOn w:val="68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687">
    <w:name w:val="List Paragraph"/>
    <w:uiPriority w:val="34"/>
    <w:qFormat/>
    <w:pPr>
      <w:contextualSpacing/>
      <w:ind w:left="720"/>
    </w:pPr>
  </w:style>
  <w:style w:type="table" w:styleId="688">
    <w:name w:val="Table Grid"/>
    <w:basedOn w:val="67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9">
    <w:name w:val="annotation reference"/>
    <w:basedOn w:val="676"/>
    <w:uiPriority w:val="99"/>
    <w:semiHidden/>
    <w:unhideWhenUsed/>
    <w:rPr>
      <w:sz w:val="16"/>
      <w:szCs w:val="16"/>
    </w:rPr>
  </w:style>
  <w:style w:type="paragraph" w:styleId="690">
    <w:name w:val="annotation text"/>
    <w:link w:val="69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91" w:customStyle="1">
    <w:name w:val="Текст примечания Знак"/>
    <w:basedOn w:val="676"/>
    <w:link w:val="690"/>
    <w:uiPriority w:val="99"/>
    <w:semiHidden/>
    <w:rPr>
      <w:rFonts w:eastAsia="Arial Unicode MS" w:cs="Arial Unicode MS"/>
      <w:color w:val="000000"/>
      <w:sz w:val="20"/>
      <w:szCs w:val="20"/>
    </w:rPr>
  </w:style>
  <w:style w:type="paragraph" w:styleId="692">
    <w:name w:val="annotation subject"/>
    <w:basedOn w:val="690"/>
    <w:next w:val="690"/>
    <w:link w:val="693"/>
    <w:uiPriority w:val="99"/>
    <w:semiHidden/>
    <w:unhideWhenUsed/>
    <w:rPr>
      <w:b/>
      <w:bCs/>
    </w:rPr>
  </w:style>
  <w:style w:type="character" w:styleId="693" w:customStyle="1">
    <w:name w:val="Тема примечания Знак"/>
    <w:basedOn w:val="691"/>
    <w:link w:val="692"/>
    <w:uiPriority w:val="99"/>
    <w:semiHidden/>
    <w:rPr>
      <w:rFonts w:eastAsia="Arial Unicode MS" w:cs="Arial Unicode MS"/>
      <w:b/>
      <w:bCs/>
      <w:color w:val="000000"/>
      <w:sz w:val="20"/>
      <w:szCs w:val="20"/>
    </w:rPr>
  </w:style>
  <w:style w:type="table" w:styleId="694">
    <w:name w:val="StGen1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StGen2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StGen3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StGen4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StGen5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StGen6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StGen7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StGen8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StGen9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StGen10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StGen11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StGen12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StGen13"/>
    <w:basedOn w:val="679"/>
    <w:pPr>
      <w:spacing w:after="0" w:line="240" w:lineRule="auto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707">
    <w:name w:val="Subtitle"/>
    <w:basedOn w:val="674"/>
    <w:next w:val="674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disk.yandex.ru/d/cdQuh5h9x_cVfw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K/6iPfiJqPBbpZSn7kMv+g9C1A==">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Юлия Лазутина</cp:lastModifiedBy>
  <cp:revision>1</cp:revision>
  <dcterms:created xsi:type="dcterms:W3CDTF">2025-04-16T13:13:00Z</dcterms:created>
  <dcterms:modified xsi:type="dcterms:W3CDTF">2025-09-12T14:16:54Z</dcterms:modified>
</cp:coreProperties>
</file>