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</w:p>
    <w:p>
      <w:pPr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Сценарий мастер-лекции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«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Суть экстремизма: понимание и анализ явления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»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Разработано экспертами Национального центра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информационного противодействия терроризму и экстремизму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в образовательной среде и сети Интернет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</w:p>
    <w:p>
      <w:pPr>
        <w:spacing w:line="360" w:lineRule="auto"/>
        <w:shd w:val="clear" w:color="auto" w:fill="ffffff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Москва, 202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6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 г.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br w:type="page" w:clear="all"/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pStyle w:val="1022"/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/>
      <w:bookmarkStart w:id="0" w:name="_Hlk217401475"/>
      <w:r>
        <w:rPr>
          <w:rStyle w:val="1021"/>
          <w:color w:val="0f1115"/>
          <w:sz w:val="28"/>
          <w:szCs w:val="28"/>
        </w:rPr>
        <w:t xml:space="preserve">Цель лекции</w:t>
      </w:r>
      <w:r>
        <w:rPr>
          <w:rStyle w:val="1021"/>
          <w:color w:val="0f1115"/>
          <w:sz w:val="28"/>
          <w:szCs w:val="28"/>
        </w:rPr>
        <w:t xml:space="preserve">:</w:t>
      </w:r>
      <w:r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Сформировать</w:t>
      </w:r>
      <w:r>
        <w:rPr>
          <w:color w:val="0f1115"/>
          <w:sz w:val="28"/>
          <w:szCs w:val="28"/>
        </w:rPr>
        <w:t xml:space="preserve"> у слушателей целостное понимание сущности экстремизма, механизмов радикализации личности и правовых последствий участия в экстремистской деятельности.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22"/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1021"/>
          <w:color w:val="0f1115"/>
          <w:sz w:val="28"/>
          <w:szCs w:val="28"/>
        </w:rPr>
        <w:t xml:space="preserve">Задачи лекции: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22"/>
        <w:numPr>
          <w:ilvl w:val="0"/>
          <w:numId w:val="16"/>
        </w:numPr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Объяснить разницу между радикальным мышлением и экстремистским поведением.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22"/>
        <w:numPr>
          <w:ilvl w:val="0"/>
          <w:numId w:val="16"/>
        </w:numPr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Охарактеризовать основные группы сторонников экстремистских установок (религиозное превосходство, национальное превосходство, радикальное переустройство общества, превосходство отдельных групп) и факторы, влияющие на развитие экстремизма.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22"/>
        <w:numPr>
          <w:ilvl w:val="0"/>
          <w:numId w:val="16"/>
        </w:numPr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Описать маркеры деструктивного воздействия на сознание (зависимость от информации, нестабильное эмоциональное состояние, зацикленность на темах, агрессия на иную позицию).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22"/>
        <w:numPr>
          <w:ilvl w:val="0"/>
          <w:numId w:val="16"/>
        </w:numPr>
        <w:ind w:firstLine="851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Пе</w:t>
      </w:r>
      <w:r>
        <w:rPr>
          <w:color w:val="0f1115"/>
          <w:sz w:val="28"/>
          <w:szCs w:val="28"/>
        </w:rPr>
        <w:t xml:space="preserve">речислить противоправные деяния, предусмотренные КоАП и УК РФ (разжигание ненависти, демонстрация символики, финансирование экстремизма, воспрепятствование выборам и др.), а также показать личностные, общественные и государственные последствия экстремизма.</w:t>
      </w: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Формируемые ценности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pStyle w:val="1014"/>
        <w:numPr>
          <w:ilvl w:val="0"/>
          <w:numId w:val="17"/>
        </w:numPr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20c22"/>
          <w:sz w:val="28"/>
          <w:szCs w:val="28"/>
          <w:shd w:val="clear" w:color="auto" w:fill="fefefe"/>
        </w:rPr>
        <w:t xml:space="preserve">права и свободы человека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numPr>
          <w:ilvl w:val="0"/>
          <w:numId w:val="17"/>
        </w:numPr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20c22"/>
          <w:sz w:val="28"/>
          <w:szCs w:val="28"/>
          <w:shd w:val="clear" w:color="auto" w:fill="fefefe"/>
        </w:rPr>
        <w:t xml:space="preserve">гражданственность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numPr>
          <w:ilvl w:val="0"/>
          <w:numId w:val="17"/>
        </w:numPr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20c22"/>
          <w:sz w:val="28"/>
          <w:szCs w:val="28"/>
          <w:shd w:val="clear" w:color="auto" w:fill="fefefe"/>
        </w:rPr>
        <w:t xml:space="preserve">справедливость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Смысловые направления: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numPr>
          <w:ilvl w:val="0"/>
          <w:numId w:val="18"/>
        </w:numPr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противодействие терроризму, экстремизму и иным деструктивным явлениям;</w:t>
      </w:r>
      <w:r>
        <w:rPr>
          <w:b/>
          <w:bCs/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numPr>
          <w:ilvl w:val="0"/>
          <w:numId w:val="18"/>
        </w:numPr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критическое мышление</w:t>
      </w:r>
      <w:bookmarkEnd w:id="0"/>
      <w:r>
        <w:rPr>
          <w:color w:val="000000"/>
          <w:sz w:val="28"/>
          <w:szCs w:val="28"/>
        </w:rPr>
        <w:t xml:space="preserve">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20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Целевая аудитория:</w:t>
      </w:r>
      <w:r>
        <w:rPr>
          <w:rFonts w:eastAsia="Times New Roman"/>
          <w:sz w:val="28"/>
          <w:szCs w:val="28"/>
        </w:rPr>
        <w:t xml:space="preserve"> школьники </w:t>
      </w:r>
      <w:r>
        <w:rPr>
          <w:rFonts w:eastAsia="Times New Roman"/>
          <w:sz w:val="28"/>
          <w:szCs w:val="28"/>
        </w:rPr>
        <w:t xml:space="preserve">10-11 классов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20"/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Возрастное ограничение: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16</w:t>
      </w:r>
      <w:r>
        <w:rPr>
          <w:rFonts w:eastAsia="Times New Roman"/>
          <w:sz w:val="28"/>
          <w:szCs w:val="28"/>
        </w:rPr>
        <w:t xml:space="preserve">+ 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2. Регистрация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spacing w:line="360" w:lineRule="auto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Прежде чем мы продолжим, предлагаю вам пройти </w:t>
      </w:r>
      <w:r>
        <w:rPr>
          <w:rFonts w:eastAsia="Times New Roman"/>
          <w:sz w:val="28"/>
          <w:szCs w:val="28"/>
        </w:rPr>
        <w:t xml:space="preserve">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вашу активность и вовлеченность!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spacing w:line="360" w:lineRule="auto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spacing w:line="360" w:lineRule="auto"/>
        <w:widowControl w:val="o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Слайд 3.</w:t>
      </w:r>
      <w:r>
        <w:rPr>
          <w:rFonts w:eastAsia="Times New Roman"/>
          <w:b/>
          <w:bCs/>
          <w:sz w:val="28"/>
          <w:szCs w:val="28"/>
        </w:rPr>
        <w:t xml:space="preserve"> О чем сегодня будем говорить?</w:t>
      </w:r>
      <w:r>
        <w:rPr>
          <w:rFonts w:eastAsia="Times New Roman"/>
          <w:b/>
          <w:bCs/>
          <w:sz w:val="28"/>
          <w:szCs w:val="28"/>
        </w:rPr>
      </w:r>
      <w:r>
        <w:rPr>
          <w:rFonts w:eastAsia="Times New Roman"/>
          <w:b/>
          <w:bCs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Проблема экстремизма существует не одно дес</w:t>
      </w:r>
      <w:r>
        <w:rPr>
          <w:color w:val="000000"/>
          <w:sz w:val="28"/>
          <w:szCs w:val="28"/>
        </w:rPr>
        <w:t xml:space="preserve">ятилетие и остается актуальной по сей день. Особенно после начала СВО участились попытки вовлечения граждан России в противоправную деятельность, в результате которых мы видим разрушенные судьбы, ущерб безопасности и, в самом худшем варианте, гибель людей.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защититься от угрозы, нужно п</w:t>
      </w:r>
      <w:r>
        <w:rPr>
          <w:color w:val="000000"/>
          <w:sz w:val="28"/>
          <w:szCs w:val="28"/>
        </w:rPr>
        <w:t xml:space="preserve">онимать, что она из себя представляет. Для понимания экстремизма следует разграничить два понятия — радикализм и экстремизм, которые иногда ошибочно используются как синонимы. В науке есть такая интересная теория — «лестница радикализации», объясняющая пре</w:t>
      </w:r>
      <w:r>
        <w:rPr>
          <w:color w:val="000000"/>
          <w:sz w:val="28"/>
          <w:szCs w:val="28"/>
        </w:rPr>
        <w:t xml:space="preserve">вращение радикала сначала в экстремиста, а потом и в террориста. Путь по лестнице радикализации сопровождается изменениями сознания и мышления человека, что впоследствии приводит к нарушению им действующего законодательства. Как это происходит на практике?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4.</w:t>
      </w:r>
      <w:r>
        <w:rPr>
          <w:b/>
          <w:bCs/>
          <w:color w:val="000000"/>
          <w:sz w:val="28"/>
          <w:szCs w:val="28"/>
        </w:rPr>
        <w:t xml:space="preserve"> Лестница радикализации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Сначала настроение человека меняется на резко негативное. Индивид становится недоволен практически всем вокруг: политикой, состоянием социальных отношений, распределением ролей в обществе,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заработной платой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т.д. Влияние нег</w:t>
      </w:r>
      <w:r>
        <w:rPr>
          <w:color w:val="000000"/>
          <w:sz w:val="28"/>
          <w:szCs w:val="28"/>
        </w:rPr>
        <w:t xml:space="preserve">ативного взгляда на жизнь приводит человека к мотивированному действию, направленному на изменение окружения, мира, социальных условий. Он определяет сферу взаимоотношений, которая, на его взгляд, ответственна за внесение необходимых трансформаций. После э</w:t>
      </w:r>
      <w:r>
        <w:rPr>
          <w:color w:val="000000"/>
          <w:sz w:val="28"/>
          <w:szCs w:val="28"/>
        </w:rPr>
        <w:t xml:space="preserve">того у него выражается интерес к выбранной теме, он углубляется в ее изучение и находит информацию и лидеров мнений, которые отвечают на его запрос поддержки позиции. Он начинает общение с другими людьми. Интересующую тему можно обсуждать конструктивно, а </w:t>
      </w:r>
      <w:r>
        <w:rPr>
          <w:color w:val="000000"/>
          <w:sz w:val="28"/>
          <w:szCs w:val="28"/>
        </w:rPr>
        <w:t xml:space="preserve">можно подходить к дискуссии с радикальных позиций. В последнем случае начинается изменение сознания и мышления, личность постепенно превращается в сторонника радикальных идей. Человек становится радикалом, но пока этот процесс касается только его мышления.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rStyle w:val="1021"/>
          <w:color w:val="000000"/>
          <w:sz w:val="28"/>
          <w:szCs w:val="28"/>
        </w:rPr>
        <w:t xml:space="preserve">И здесь есть несколько путей развития событий: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Человек ограничивается обсуждением волнующих вопросов, однако продолжает жить своей жизнью, спокойно занимается своими делами (обучением, работой и т. д.).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Человек хочет внести свой вклад в конструктивное решение общественных проблем. Для этого он либо присоединяется к волонтерской организации, либо идет в государственное управление, либо занимается наукой и практическими исследованиями и т. 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Человек выбирает, как ему кажется, более быстрый способ решения пробл</w:t>
      </w:r>
      <w:r>
        <w:rPr>
          <w:color w:val="000000"/>
          <w:sz w:val="28"/>
          <w:szCs w:val="28"/>
        </w:rPr>
        <w:t xml:space="preserve">ем — радикальный. Он участвует в пропаганде радикальных идей (свержение конституционного строя, депортация неугодных народов, запрет каких-то религий или наоборот их насильственное насаждение и т. д.), в незаконных митингах и иных противоправных действиях.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Например, выступая против доступа мигрантов к рабочим местам в государстве, гражданин страны на здание местной администрации наносит надпись, содержащую нецензурную лексику и призыв к депортации всех </w:t>
      </w:r>
      <w:r>
        <w:rPr>
          <w:color w:val="000000"/>
          <w:sz w:val="28"/>
          <w:szCs w:val="28"/>
        </w:rPr>
        <w:t xml:space="preserve">иностранцев. Подобное деяние является незаконным, поскольку представляет акт вандализма.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Последний вариант развития событий — переход к незаконным действиям — превращает человека из радикала в экстремиста. Если же ради достижения своих экстремистских</w:t>
      </w:r>
      <w:r>
        <w:rPr>
          <w:color w:val="000000"/>
          <w:sz w:val="28"/>
          <w:szCs w:val="28"/>
        </w:rPr>
        <w:t xml:space="preserve"> целей человек готов убивать других людей, уничтожать материальные ценности, совершать взрывы и иные насильственные действия, в том числе с целью влияния на решения властей, то он уже становится террористом. Это финальная точка на «лестнице радикализации».</w:t>
      </w:r>
      <w:r>
        <w:rPr>
          <w:color w:val="000000"/>
          <w:sz w:val="28"/>
          <w:szCs w:val="28"/>
        </w:rPr>
        <w:br/>
        <w:t xml:space="preserve">Рассмотрим подробнее.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5</w:t>
      </w:r>
      <w:r>
        <w:rPr>
          <w:b/>
          <w:bCs/>
          <w:color w:val="000000"/>
          <w:sz w:val="28"/>
          <w:szCs w:val="28"/>
        </w:rPr>
        <w:t xml:space="preserve">. Обсуждение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5" name="Рисунок 11934878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думаете, кто такой радикал?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Чем отличается такой человек?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6</w:t>
      </w:r>
      <w:r>
        <w:rPr>
          <w:b/>
          <w:bCs/>
          <w:color w:val="000000"/>
          <w:sz w:val="28"/>
          <w:szCs w:val="28"/>
        </w:rPr>
        <w:t xml:space="preserve">. Радикал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Радикал — это чел</w:t>
      </w:r>
      <w:r>
        <w:rPr>
          <w:color w:val="000000"/>
          <w:sz w:val="28"/>
          <w:szCs w:val="28"/>
        </w:rPr>
        <w:t xml:space="preserve">овек, который придерживается наиболее крайних взглядов на конкретные явления или события в жизни. Причем необязательно, чтобы вопросы касались политики или религии. Например, обсуждение взаимоотношений между мужчиной и женщиной, вопросов построения семьи и</w:t>
      </w:r>
      <w:r>
        <w:rPr>
          <w:color w:val="000000"/>
          <w:sz w:val="28"/>
          <w:szCs w:val="28"/>
        </w:rPr>
        <w:t xml:space="preserve"> распределения в ней ролей может быть конструктивным. А может превращаться в ожесточенный спор радикальных сторонников патриархата или матриархата. Когда радикал сделал шаг на первую ступеньку «лестницы радикализации», события могут развиваться по-разному.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7</w:t>
      </w:r>
      <w:r>
        <w:rPr>
          <w:b/>
          <w:bCs/>
          <w:color w:val="000000"/>
          <w:sz w:val="28"/>
          <w:szCs w:val="28"/>
        </w:rPr>
        <w:t xml:space="preserve">. Может ли радикальность быть позитивной?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Стоит провести черту: иногда радикальность может проявляться в позитивном ключе, когда человек, взгляд которого отличается от мнения </w:t>
      </w:r>
      <w:r>
        <w:rPr>
          <w:color w:val="000000"/>
          <w:sz w:val="28"/>
          <w:szCs w:val="28"/>
        </w:rPr>
        <w:t xml:space="preserve">большинства, видит явную проблему или недостаток в обществе и предлагает конструктивные м</w:t>
      </w:r>
      <w:r>
        <w:rPr>
          <w:color w:val="000000"/>
          <w:sz w:val="28"/>
          <w:szCs w:val="28"/>
        </w:rPr>
        <w:t xml:space="preserve">еры по ее решению. В таком варианте событий он не выступает ярко против мнения большинства или позиции государства, а использует легитимные способы решения: через законопроекты, социальные инициативы, информационное просвещение и т. д. Рассмотрим детально.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Например, радикально мыслящие экоактивисты могут выходить на незаконные митинги, перерождающиеся в массовые беспоряд</w:t>
      </w:r>
      <w:r>
        <w:rPr>
          <w:color w:val="000000"/>
          <w:sz w:val="28"/>
          <w:szCs w:val="28"/>
        </w:rPr>
        <w:t xml:space="preserve">ки, обливать краской шедевры мирового искусства, тем самым нарушая законодательство и вызывая недовольство у общества, а вследствие и отторжение. Другой вариант развития событий: группа экоактивистов, которая выступает против неразумного потребления пищевы</w:t>
      </w:r>
      <w:r>
        <w:rPr>
          <w:color w:val="000000"/>
          <w:sz w:val="28"/>
          <w:szCs w:val="28"/>
        </w:rPr>
        <w:t xml:space="preserve">х продуктов, треть которых ежегодно попадает на свалку, вместо незаконных призывов, вандализма, иных правонарушений создают инициативу, которая впоследствии может быть поддержана и общественными организациями, и государством. Таким образом в нашей стране п</w:t>
      </w:r>
      <w:r>
        <w:rPr>
          <w:color w:val="000000"/>
          <w:sz w:val="28"/>
          <w:szCs w:val="28"/>
        </w:rPr>
        <w:t xml:space="preserve">оявился проект «Фудшеринг», организация «Банк еды «Русь» и многие другие. Такой формат решения острой социальной проблемы, во-первых, несет легитимный, а, во-вторых, конструктивный характер, что поддерживается обществом, поскольку реализуется в понятной и </w:t>
      </w:r>
      <w:r>
        <w:rPr>
          <w:color w:val="000000"/>
          <w:sz w:val="28"/>
          <w:szCs w:val="28"/>
        </w:rPr>
        <w:t xml:space="preserve">неотторгающей</w:t>
      </w:r>
      <w:r>
        <w:rPr>
          <w:color w:val="000000"/>
          <w:sz w:val="28"/>
          <w:szCs w:val="28"/>
        </w:rPr>
        <w:t xml:space="preserve"> форме.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8</w:t>
      </w:r>
      <w:r>
        <w:rPr>
          <w:b/>
          <w:bCs/>
          <w:color w:val="000000"/>
          <w:sz w:val="28"/>
          <w:szCs w:val="28"/>
        </w:rPr>
        <w:t xml:space="preserve">. Развитие общества связано с реакцией на радикализм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общество и государство развивались гармонично и прогрессивно, должны реализовываться две составляющие. С одной стороны, государства не должны пренебрегать важностью прогресса и решения острых</w:t>
      </w:r>
      <w:r>
        <w:rPr>
          <w:color w:val="000000"/>
          <w:sz w:val="28"/>
          <w:szCs w:val="28"/>
        </w:rPr>
        <w:t xml:space="preserve"> общественно-политических проблем. С другой стороны, преодоление возникающих в обществе трудностей радикальными способами, например насилием, может приводить к жертвам и еще большим проблемам (примерами выступают современные Сирия, Ливия, Украина и т. д.).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Радикальные течения бывают разные, однако у них есть нечто общее — это определенная нетерпимость к мнению оппонента, желание добиваться только собственной цели без учета мнения других людей, а также спокойное отношение к возможности использования насилия.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Когда же радикал переходит от мысли о насилии к использованию подобных методов для достижения цели, он делает следующий шаг по «лестнице радикализации» и постепенно превращается в экстремиста.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9</w:t>
      </w:r>
      <w:r>
        <w:rPr>
          <w:b/>
          <w:bCs/>
          <w:color w:val="000000"/>
          <w:sz w:val="28"/>
          <w:szCs w:val="28"/>
        </w:rPr>
        <w:t xml:space="preserve">. Обсуждение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6" name="Рисунок 4389369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Что, по вашему мнению, входит в понятие </w:t>
      </w:r>
      <w:r>
        <w:rPr>
          <w:color w:val="000000"/>
          <w:sz w:val="28"/>
          <w:szCs w:val="28"/>
        </w:rPr>
        <w:t xml:space="preserve">«экстремизм» с законодательной точки зрения?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 </w:t>
      </w:r>
      <w:r>
        <w:rPr>
          <w:b/>
          <w:bCs/>
          <w:color w:val="000000"/>
          <w:sz w:val="28"/>
          <w:szCs w:val="28"/>
        </w:rPr>
        <w:t xml:space="preserve">10</w:t>
      </w:r>
      <w:r>
        <w:rPr>
          <w:b/>
          <w:bCs/>
          <w:color w:val="000000"/>
          <w:sz w:val="28"/>
          <w:szCs w:val="28"/>
        </w:rPr>
        <w:t xml:space="preserve">. Экстремизм – понятие комплексное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Экстремизм — довольно сложное явление. В Федеральном законе от 25 июля 2002 года №114-ФЗ «О противодействии экстремистской деятельности» прописано, что относится к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rStyle w:val="1021"/>
          <w:color w:val="000000"/>
          <w:sz w:val="28"/>
          <w:szCs w:val="28"/>
        </w:rPr>
        <w:t xml:space="preserve">экстремистской деятельности</w:t>
      </w:r>
      <w:r>
        <w:rPr>
          <w:color w:val="000000"/>
          <w:sz w:val="28"/>
          <w:szCs w:val="28"/>
        </w:rPr>
        <w:t xml:space="preserve">: насильственное изменение основ конституционного строя, возбуждение социальной, расовой, национальной или ре</w:t>
      </w:r>
      <w:r>
        <w:rPr>
          <w:color w:val="000000"/>
          <w:sz w:val="28"/>
          <w:szCs w:val="28"/>
        </w:rPr>
        <w:t xml:space="preserve">лигиозной розни, публичное оправдание терроризма, демонстрация запрещенной символики, финансирование экстремистских организаций и другие противоправные деяния (13 основных проявлений экстремизма, которые перечислены в статье 1 данного Федерального закона).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 </w:t>
      </w:r>
      <w:r>
        <w:rPr>
          <w:b/>
          <w:bCs/>
          <w:color w:val="000000"/>
          <w:sz w:val="28"/>
          <w:szCs w:val="28"/>
        </w:rPr>
        <w:t xml:space="preserve">11</w:t>
      </w:r>
      <w:r>
        <w:rPr>
          <w:b/>
          <w:bCs/>
          <w:color w:val="000000"/>
          <w:sz w:val="28"/>
          <w:szCs w:val="28"/>
        </w:rPr>
        <w:t xml:space="preserve">. Экстремизм – понятие комплексное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Стратегии противодействия экстремизму в Российской Федерации есть термин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rStyle w:val="1021"/>
          <w:color w:val="000000"/>
          <w:sz w:val="28"/>
          <w:szCs w:val="28"/>
        </w:rPr>
        <w:t xml:space="preserve">экстремистские проявления</w:t>
      </w:r>
      <w:r>
        <w:rPr>
          <w:color w:val="000000"/>
          <w:sz w:val="28"/>
          <w:szCs w:val="28"/>
        </w:rPr>
        <w:t xml:space="preserve">. Важно знать, что относится к экстремистским проявлениям, так как они представляют собой общественно опасные противоправные деяния, которые: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совершаются по м</w:t>
      </w:r>
      <w:r>
        <w:rPr>
          <w:color w:val="000000"/>
          <w:sz w:val="28"/>
          <w:szCs w:val="28"/>
        </w:rPr>
        <w:t xml:space="preserve">отивам ненависти или вражды по признакам политической, идеологической, расовой, языковой, национальной или религиозной принадлежности либо по мотивам ненависти или вражды в отношении какой-либо социальной группы или представителей органов публичной власти;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способствуют возникновению или обострению межнациональных, межконфессиональных и региональных конфликтов;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угрожают конституционному строю, суверенитету, единству и территориальной целостности Российской Федерации;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направлены на умышленное искажение истории, реабилитацию нацизма, а также иные публичные действия, направленные на разжигание ненависти.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1</w:t>
      </w:r>
      <w:r>
        <w:rPr>
          <w:b/>
          <w:bCs/>
          <w:color w:val="000000"/>
          <w:sz w:val="28"/>
          <w:szCs w:val="28"/>
        </w:rPr>
        <w:t xml:space="preserve">2</w:t>
      </w:r>
      <w:r>
        <w:rPr>
          <w:b/>
          <w:bCs/>
          <w:color w:val="000000"/>
          <w:sz w:val="28"/>
          <w:szCs w:val="28"/>
        </w:rPr>
        <w:t xml:space="preserve">. Что в итоге?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Экстремизм — это модель поведения, которая проявляется в приверженности к крайним политическим взглядам и методам достижения политических целей. Идеологическая основа экстремизма может быть различной: религиозной, националистической, политической и др. В</w:t>
      </w:r>
      <w:r>
        <w:rPr>
          <w:color w:val="000000"/>
          <w:sz w:val="28"/>
          <w:szCs w:val="28"/>
        </w:rPr>
        <w:t xml:space="preserve">ажно понимать: примитивность экстремистских взглядов дает возможность радикальным идеологам объединять и погружать в свои идеи людей, которые отличаются непониманием общей политической ситуации, ограниченным кругозором, слабым социальным положением и т. 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1</w:t>
      </w:r>
      <w:r>
        <w:rPr>
          <w:b/>
          <w:bCs/>
          <w:color w:val="000000"/>
          <w:sz w:val="28"/>
          <w:szCs w:val="28"/>
        </w:rPr>
        <w:t xml:space="preserve">3</w:t>
      </w:r>
      <w:r>
        <w:rPr>
          <w:b/>
          <w:bCs/>
          <w:color w:val="000000"/>
          <w:sz w:val="28"/>
          <w:szCs w:val="28"/>
        </w:rPr>
        <w:t xml:space="preserve">. Обсуждение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7" name="Рисунок 21369378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думаете, какой человек может стать экстремистом?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1</w:t>
      </w:r>
      <w:r>
        <w:rPr>
          <w:b/>
          <w:bCs/>
          <w:color w:val="000000"/>
          <w:sz w:val="28"/>
          <w:szCs w:val="28"/>
        </w:rPr>
        <w:t xml:space="preserve">4</w:t>
      </w:r>
      <w:r>
        <w:rPr>
          <w:b/>
          <w:bCs/>
          <w:color w:val="000000"/>
          <w:sz w:val="28"/>
          <w:szCs w:val="28"/>
        </w:rPr>
        <w:t xml:space="preserve">. Кто чаще всего становится экстремистом?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Чаще всего экстремистами становятся приверженцы следующих радикальных установок: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1. Сторонники идеи превосходства какой-либо религии.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В современном мире такое происходит под воздействием </w:t>
      </w:r>
      <w:r>
        <w:rPr>
          <w:color w:val="000000"/>
          <w:sz w:val="28"/>
          <w:szCs w:val="28"/>
        </w:rPr>
        <w:t xml:space="preserve">псевдопроповедников</w:t>
      </w:r>
      <w:r>
        <w:rPr>
          <w:color w:val="000000"/>
          <w:sz w:val="28"/>
          <w:szCs w:val="28"/>
        </w:rPr>
        <w:t xml:space="preserve">. Они часто не имеют фундаментального религиозного образования, однако обладают хорошими медиаресурсами и умеют вести каналы в мессенджерах и видеохостингах (например, каналы в </w:t>
      </w:r>
      <w:r>
        <w:rPr>
          <w:color w:val="000000"/>
          <w:sz w:val="28"/>
          <w:szCs w:val="28"/>
        </w:rPr>
        <w:t xml:space="preserve">Telegram</w:t>
      </w:r>
      <w:r>
        <w:rPr>
          <w:color w:val="000000"/>
          <w:sz w:val="28"/>
          <w:szCs w:val="28"/>
        </w:rPr>
        <w:t xml:space="preserve"> и на YouTube). Такие личности действительно харизматичны, умеют красиво говорить. Однако они не несут никакой ответственности перед своими последователями за то, что подталкивают их к совер</w:t>
      </w:r>
      <w:r>
        <w:rPr>
          <w:color w:val="000000"/>
          <w:sz w:val="28"/>
          <w:szCs w:val="28"/>
        </w:rPr>
        <w:t xml:space="preserve">шению противоправных действий. Например, один из салафитских проповедников (приверженец радикального течения в исламе) на вопрос «Является ли грехом поступление на службу в Вооруженные силы России, чтобы устроить в итоге теракт?» заявил, что «это не грех».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1</w:t>
      </w:r>
      <w:r>
        <w:rPr>
          <w:rStyle w:val="1021"/>
          <w:color w:val="000000"/>
          <w:sz w:val="28"/>
          <w:szCs w:val="28"/>
        </w:rPr>
        <w:t xml:space="preserve">5</w:t>
      </w:r>
      <w:r>
        <w:rPr>
          <w:rStyle w:val="1021"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Кто чаще всего становится экстремистом?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 2. Сторонники идеи превосходства конкретного народа или нации над другими.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Исторический опыт показывает пагубность таких идей не только для целых обществ и государств, но и для отде</w:t>
      </w:r>
      <w:r>
        <w:rPr>
          <w:color w:val="000000"/>
          <w:sz w:val="28"/>
          <w:szCs w:val="28"/>
        </w:rPr>
        <w:t xml:space="preserve">льных людей. Так, история уже доказала губительность нацистской идеологии в Германии для человечества и самого нацистского государства. Антигуманный характер неонацистских и националистических идей проявляется в настоящее время в деяниях их приверженцев на</w:t>
      </w:r>
      <w:r>
        <w:rPr>
          <w:color w:val="000000"/>
          <w:sz w:val="28"/>
          <w:szCs w:val="28"/>
        </w:rPr>
        <w:t xml:space="preserve"> Украине. В России сейчас активно идут уголовные процессы в отношении участников украинских националистических и неонацистских организаций, признанных в нашей стране экстремистскими и террористическими, за совершенные против жителей ДНР и ЛНР преступления.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отметить, что когда по результатам референдумов 2022 года данные регионы вошли в состав России, их законодательство было включено в </w:t>
      </w:r>
      <w:r>
        <w:rPr>
          <w:color w:val="000000"/>
          <w:sz w:val="28"/>
          <w:szCs w:val="28"/>
        </w:rPr>
        <w:t xml:space="preserve">общероссийское с акцентом на то, что совершенные против республик преступления со стороны украинских националистов с 2014 года автоматически стали преступлениями против национальной безопасности России.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b w:val="0"/>
          <w:bCs w:val="0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1</w:t>
      </w:r>
      <w:r>
        <w:rPr>
          <w:rStyle w:val="1021"/>
          <w:color w:val="000000"/>
          <w:sz w:val="28"/>
          <w:szCs w:val="28"/>
        </w:rPr>
        <w:t xml:space="preserve">6</w:t>
      </w:r>
      <w:r>
        <w:rPr>
          <w:rStyle w:val="1021"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Кто чаще всего становится экстремистом?</w:t>
      </w:r>
      <w:r>
        <w:rPr>
          <w:rStyle w:val="1021"/>
          <w:b w:val="0"/>
          <w:bCs w:val="0"/>
          <w:color w:val="000000"/>
          <w:sz w:val="28"/>
          <w:szCs w:val="28"/>
        </w:rPr>
      </w:r>
      <w:r>
        <w:rPr>
          <w:rStyle w:val="1021"/>
          <w:b w:val="0"/>
          <w:bCs w:val="0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3. Сторонники радикального переустройства общества и даже ликвидации государства.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Это могут быть сторонники различных анархических течений, достаточно поверхностно трактующих идеи </w:t>
      </w:r>
      <w:r>
        <w:rPr>
          <w:color w:val="000000"/>
          <w:sz w:val="28"/>
          <w:szCs w:val="28"/>
        </w:rPr>
        <w:t xml:space="preserve">безгосударственного</w:t>
      </w:r>
      <w:r>
        <w:rPr>
          <w:color w:val="000000"/>
          <w:sz w:val="28"/>
          <w:szCs w:val="28"/>
        </w:rPr>
        <w:t xml:space="preserve"> сообщества. Или сторонники сепа</w:t>
      </w:r>
      <w:r>
        <w:rPr>
          <w:color w:val="000000"/>
          <w:sz w:val="28"/>
          <w:szCs w:val="28"/>
        </w:rPr>
        <w:t xml:space="preserve">ратистских организаций, заявляющих о необходимости распада России. В контексте последнего всегда важно помнить исторические примеры, когда Россия на некоторое время распадалась как единый государственный организм: например, период с 1917 года после Февраль</w:t>
      </w:r>
      <w:r>
        <w:rPr>
          <w:color w:val="000000"/>
          <w:sz w:val="28"/>
          <w:szCs w:val="28"/>
        </w:rPr>
        <w:t xml:space="preserve">ской революции и ликвидации монархии, когда страна быстро погрузилась в состояние Гражданской войны; или распад СССР в 1991 году, когда большая часть бывших республик либо погрузилась в экономический кризис, либо оказалась на грани новой гражданской войны.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1</w:t>
      </w:r>
      <w:r>
        <w:rPr>
          <w:b/>
          <w:bCs/>
          <w:color w:val="000000"/>
          <w:sz w:val="28"/>
          <w:szCs w:val="28"/>
        </w:rPr>
        <w:t xml:space="preserve">7</w:t>
      </w:r>
      <w:r>
        <w:rPr>
          <w:b/>
          <w:bCs/>
          <w:color w:val="000000"/>
          <w:sz w:val="28"/>
          <w:szCs w:val="28"/>
        </w:rPr>
        <w:t xml:space="preserve">. Сепаратизм – </w:t>
      </w:r>
      <w:r>
        <w:rPr>
          <w:b/>
          <w:bCs/>
          <w:color w:val="000000"/>
          <w:sz w:val="28"/>
          <w:szCs w:val="28"/>
        </w:rPr>
        <w:t xml:space="preserve">глобальная проблема.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Стоит понимать, что сепаратизм — проблема</w:t>
      </w:r>
      <w:r>
        <w:rPr>
          <w:color w:val="000000"/>
          <w:sz w:val="28"/>
          <w:szCs w:val="28"/>
        </w:rPr>
        <w:t xml:space="preserve"> глобальная.</w:t>
      </w:r>
      <w:r>
        <w:rPr>
          <w:color w:val="000000"/>
          <w:sz w:val="28"/>
          <w:szCs w:val="28"/>
        </w:rPr>
        <w:t xml:space="preserve"> В истории практически каждой страны были или есть эпизоды, когда группа лиц требует полной независимости определенного региона. Например, в Северной Ирландии с 1916 года происходили конфл</w:t>
      </w:r>
      <w:r>
        <w:rPr>
          <w:color w:val="000000"/>
          <w:sz w:val="28"/>
          <w:szCs w:val="28"/>
        </w:rPr>
        <w:t xml:space="preserve">икты, в том числе вооруженные, инициатором которых была Ирландская республиканская армия (ИРА). Ее целью было провозглашение независимости Ирландии от Великобритании. Только в конце XX века произошло окончательное урегулирование конфликта после подписания </w:t>
      </w:r>
      <w:r>
        <w:rPr>
          <w:color w:val="000000"/>
          <w:sz w:val="28"/>
          <w:szCs w:val="28"/>
        </w:rPr>
        <w:t xml:space="preserve">Белфастского</w:t>
      </w:r>
      <w:r>
        <w:rPr>
          <w:color w:val="000000"/>
          <w:sz w:val="28"/>
          <w:szCs w:val="28"/>
        </w:rPr>
        <w:t xml:space="preserve"> соглашения. В ИРА произошел раскол, но сепаратисты никуда не делись: например, в 2018 году сторонники единой </w:t>
      </w:r>
      <w:r>
        <w:rPr>
          <w:color w:val="000000"/>
          <w:sz w:val="28"/>
          <w:szCs w:val="28"/>
        </w:rPr>
        <w:t xml:space="preserve">Ирландии устроили несанкционированное шествие в Дерри, забросав «коктейлями Молотова» полицейские машины.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b w:val="0"/>
          <w:bCs w:val="0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1</w:t>
      </w:r>
      <w:r>
        <w:rPr>
          <w:rStyle w:val="1021"/>
          <w:color w:val="000000"/>
          <w:sz w:val="28"/>
          <w:szCs w:val="28"/>
        </w:rPr>
        <w:t xml:space="preserve">8</w:t>
      </w:r>
      <w:r>
        <w:rPr>
          <w:rStyle w:val="1021"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Кто чаще всего становится экстремистом?</w:t>
      </w:r>
      <w:r>
        <w:rPr>
          <w:rStyle w:val="1021"/>
          <w:b w:val="0"/>
          <w:bCs w:val="0"/>
          <w:color w:val="000000"/>
          <w:sz w:val="28"/>
          <w:szCs w:val="28"/>
        </w:rPr>
      </w:r>
      <w:r>
        <w:rPr>
          <w:rStyle w:val="1021"/>
          <w:b w:val="0"/>
          <w:bCs w:val="0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4. Сторонники превосходства каких-либо групп и сообществ.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Например, это могут быть сторонники радикального патриархата или радикального матриархата. В обоих слу</w:t>
      </w:r>
      <w:r>
        <w:rPr>
          <w:color w:val="000000"/>
          <w:sz w:val="28"/>
          <w:szCs w:val="28"/>
        </w:rPr>
        <w:t xml:space="preserve">чаях предполагается полное поражение в правах одной из половых групп; в самых крайних взглядах есть место и мнению о физическом сокращении численности мужчин или женщин. В этот же список можно добавить радикальный феминизм, экстремистскую организацию «АУЕ»</w:t>
      </w:r>
      <w:r>
        <w:rPr>
          <w:color w:val="000000"/>
          <w:sz w:val="28"/>
          <w:szCs w:val="28"/>
        </w:rPr>
        <w:t xml:space="preserve"> (запрещена на территории РФ)</w:t>
      </w:r>
      <w:r>
        <w:rPr>
          <w:color w:val="000000"/>
          <w:sz w:val="28"/>
          <w:szCs w:val="28"/>
        </w:rPr>
        <w:t xml:space="preserve"> и т. 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1</w:t>
      </w:r>
      <w:r>
        <w:rPr>
          <w:b/>
          <w:bCs/>
          <w:color w:val="000000"/>
          <w:sz w:val="28"/>
          <w:szCs w:val="28"/>
        </w:rPr>
        <w:t xml:space="preserve">9</w:t>
      </w:r>
      <w:r>
        <w:rPr>
          <w:b/>
          <w:bCs/>
          <w:color w:val="000000"/>
          <w:sz w:val="28"/>
          <w:szCs w:val="28"/>
        </w:rPr>
        <w:t xml:space="preserve">. Крайняя форма экстремизма – терроризм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Самой известной из крайних форм экстремизма является терроризм, который допускает уничтожение политических и общественных деятелей, убийство рядовых граждан</w:t>
      </w:r>
      <w:r>
        <w:rPr>
          <w:color w:val="000000"/>
          <w:sz w:val="28"/>
          <w:szCs w:val="28"/>
        </w:rPr>
        <w:t xml:space="preserve">, уничтожение материальных объектов. Тот экстремист, который переходит к тактике террора для достижения цели (например, влияния на решения органов власти или общество), совершает шаг на следующую ступеньку «лестницы радикализации» и становится террористом.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финальная стадия радикализации. Примером подобной трансформации является Дарья Трепова</w:t>
      </w:r>
      <w:r>
        <w:rPr>
          <w:color w:val="000000"/>
          <w:sz w:val="28"/>
          <w:szCs w:val="28"/>
        </w:rPr>
        <w:t xml:space="preserve"> (внесена в реестр террористов и экстремистов Росфинмониторинга)</w:t>
      </w:r>
      <w:r>
        <w:rPr>
          <w:color w:val="000000"/>
          <w:sz w:val="28"/>
          <w:szCs w:val="28"/>
        </w:rPr>
        <w:t xml:space="preserve">: изначально она была активной сторонницей оппозиционных сил. В дальнейшем стала активисткой организации «ФБК», признанной впоследствии экстремистской</w:t>
      </w:r>
      <w:r>
        <w:rPr>
          <w:color w:val="000000"/>
          <w:sz w:val="28"/>
          <w:szCs w:val="28"/>
        </w:rPr>
        <w:t xml:space="preserve"> и запрещенной на территории РФ</w:t>
      </w:r>
      <w:r>
        <w:rPr>
          <w:color w:val="000000"/>
          <w:sz w:val="28"/>
          <w:szCs w:val="28"/>
        </w:rPr>
        <w:t xml:space="preserve">. Под воздействием высказыван</w:t>
      </w:r>
      <w:r>
        <w:rPr>
          <w:color w:val="000000"/>
          <w:sz w:val="28"/>
          <w:szCs w:val="28"/>
        </w:rPr>
        <w:t xml:space="preserve">ий, которые делали из-за рубежа лидеры экстремистской организации «ФБК» уже после начала СВО, она установила контакт с украинскими спецслужбами и совершила теракт 2 апреля 2023 года в Санкт-Петербурге. Девушка передала гипсовую статуэтку военкору Владлену </w:t>
      </w:r>
      <w:r>
        <w:rPr>
          <w:color w:val="000000"/>
          <w:sz w:val="28"/>
          <w:szCs w:val="28"/>
        </w:rPr>
        <w:t xml:space="preserve">Татарскому, внутри которой была взрывчатка. Произошел взрыв, в результате которого военкор погиб, а более 30 человек пострадали.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че</w:t>
      </w:r>
      <w:r>
        <w:rPr>
          <w:color w:val="000000"/>
          <w:sz w:val="28"/>
          <w:szCs w:val="28"/>
        </w:rPr>
        <w:t xml:space="preserve">м говорит такой пример? Сознание экстремиста сильно радикализуется. У него стираются границы между дозволенным и запрещенным. Применение насилия против оппонента становится для него не просто допустимым, а единственным методом. Причем оппонент максимально </w:t>
      </w:r>
      <w:r>
        <w:rPr>
          <w:color w:val="000000"/>
          <w:sz w:val="28"/>
          <w:szCs w:val="28"/>
        </w:rPr>
        <w:t xml:space="preserve">расчеловечен</w:t>
      </w:r>
      <w:r>
        <w:rPr>
          <w:color w:val="000000"/>
          <w:sz w:val="28"/>
          <w:szCs w:val="28"/>
        </w:rPr>
        <w:t xml:space="preserve">, дегуманизи</w:t>
      </w:r>
      <w:r>
        <w:rPr>
          <w:color w:val="000000"/>
          <w:sz w:val="28"/>
          <w:szCs w:val="28"/>
        </w:rPr>
        <w:t xml:space="preserve">рован. Можно вспомнить, какие комментарии сторонники экстремистской организации «ФБК» делали после теракта: транслировалась максимальная поддержка действий Треповой и высказывались фразы о том, что военкоры и сторонники СВО заслуживают более жуткой смерти.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20</w:t>
      </w:r>
      <w:r>
        <w:rPr>
          <w:b/>
          <w:bCs/>
          <w:color w:val="000000"/>
          <w:sz w:val="28"/>
          <w:szCs w:val="28"/>
        </w:rPr>
        <w:t xml:space="preserve">. Обсуждение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8" name="Рисунок 886095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высчитаете, что больше всего влияет на развитие экстремизма?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2</w:t>
      </w:r>
      <w:r>
        <w:rPr>
          <w:b/>
          <w:bCs/>
          <w:color w:val="000000"/>
          <w:sz w:val="28"/>
          <w:szCs w:val="28"/>
        </w:rPr>
        <w:t xml:space="preserve">1</w:t>
      </w:r>
      <w:r>
        <w:rPr>
          <w:b/>
          <w:bCs/>
          <w:color w:val="000000"/>
          <w:sz w:val="28"/>
          <w:szCs w:val="28"/>
        </w:rPr>
        <w:t xml:space="preserve">. Что влияет на развитие экстремизма?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На распространение экстремизма могут влиять разные факторы: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1. Геополитические и общественно-политические события.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Например, после распада СССР в России появилось большое количество самых разных радикальных организаций: например, религиозные фундаменталисты (таких как «Имарат Кавказ» — террористическая организация</w:t>
      </w:r>
      <w:r>
        <w:rPr>
          <w:color w:val="000000"/>
          <w:sz w:val="28"/>
          <w:szCs w:val="28"/>
        </w:rPr>
        <w:t xml:space="preserve">, запрещенная на территории РФ</w:t>
      </w:r>
      <w:r>
        <w:rPr>
          <w:color w:val="000000"/>
          <w:sz w:val="28"/>
          <w:szCs w:val="28"/>
        </w:rPr>
        <w:t xml:space="preserve">), которые на основе своеобразного прочтения священных писаний начали призывать к ненависти к другим религиозным группам или к несоблюдению действующего светского законодательства.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современный пример — «Евромайдан» на Украине, когда в 2013 году начались массовые протесты в связи с недовольством решениями властей и результатами президентских выборов. Например, появилась организация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Автомайдан</w:t>
      </w:r>
      <w:r>
        <w:rPr>
          <w:color w:val="000000"/>
          <w:sz w:val="28"/>
          <w:szCs w:val="28"/>
        </w:rPr>
        <w:t xml:space="preserve">», которая осуществляла протестные действия через пикетирование зданий украинских чиновников и политических деятелей и другие способы воздействия.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2</w:t>
      </w:r>
      <w:r>
        <w:rPr>
          <w:rStyle w:val="1021"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Что влияет на развитие экстремизма?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2. Социально-экономические проблемы.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Такие факторы, как отсутствие </w:t>
      </w:r>
      <w:r>
        <w:rPr>
          <w:color w:val="000000"/>
          <w:sz w:val="28"/>
          <w:szCs w:val="28"/>
        </w:rPr>
        <w:t xml:space="preserve">работы,финансовое</w:t>
      </w:r>
      <w:r>
        <w:rPr>
          <w:color w:val="000000"/>
          <w:sz w:val="28"/>
          <w:szCs w:val="28"/>
        </w:rPr>
        <w:t xml:space="preserve"> неблагополучие, социальные проб</w:t>
      </w:r>
      <w:r>
        <w:rPr>
          <w:color w:val="000000"/>
          <w:sz w:val="28"/>
          <w:szCs w:val="28"/>
        </w:rPr>
        <w:t xml:space="preserve">лемы позволяют вовлекать большое количество людей в преступную, в том числе экстремистскую и террористическую деятельность. В странах, где существуют экономические сложности, от эффективности их преодоления зависит установление стабильности и безопасности.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Ярким примером данной взаимосвязи является климатический протест в Германии, когда около тысячи человек, недовольных энергетическим кризисом, высокой инфляцией, ситуацией с Украин</w:t>
      </w:r>
      <w:r>
        <w:rPr>
          <w:color w:val="000000"/>
          <w:sz w:val="28"/>
          <w:szCs w:val="28"/>
        </w:rPr>
        <w:t xml:space="preserve">ой, климатическими изменениями, организовали серию крупных актов гражданского неповиновения. Радикальные активисты блокировали улицы для проезда транспорта, устраивали массовые голодовки, приклеивали руки к асфальту, выдвигая свои требования правительству.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3</w:t>
      </w:r>
      <w:r>
        <w:rPr>
          <w:rStyle w:val="1021"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Что влияет на развитие экстремизма?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3. Деятельность общественных активистов, политиков и религиозных деятелей, внесенных в перечень иноагентов, который размещен на сайте Министерства юстиции России, а также в список террористов и экстремистов на сайте Росфинмониторинга.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Показательным примером является возбуждение уголовных дел в отношении тех, кто отправлял пожертвования «ФБК» (экстремистская </w:t>
      </w:r>
      <w:r>
        <w:rPr>
          <w:color w:val="000000"/>
          <w:sz w:val="28"/>
          <w:szCs w:val="28"/>
        </w:rPr>
        <w:t xml:space="preserve">и запрещенная на территории РФ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организация) уже после признания организации экстремистской, хотя ее </w:t>
      </w:r>
      <w:r>
        <w:rPr>
          <w:color w:val="000000"/>
          <w:sz w:val="28"/>
          <w:szCs w:val="28"/>
        </w:rPr>
        <w:t xml:space="preserve">представители заверяли своих последователей в анонимности и безопасности платежей.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привес</w:t>
      </w:r>
      <w:r>
        <w:rPr>
          <w:color w:val="000000"/>
          <w:sz w:val="28"/>
          <w:szCs w:val="28"/>
        </w:rPr>
        <w:t xml:space="preserve">ти еще один пример: российский политический деятель Вячеслав Мальцев, внесенный в перечень террористов и экстремистов, являлся лидером движения «Артподготовка», которое в 2017 году организовало попытку революции в России. Движение признано террористическим</w:t>
      </w:r>
      <w:r>
        <w:rPr>
          <w:color w:val="000000"/>
          <w:sz w:val="28"/>
          <w:szCs w:val="28"/>
        </w:rPr>
        <w:t xml:space="preserve">, а </w:t>
      </w:r>
      <w:r>
        <w:rPr>
          <w:color w:val="000000"/>
          <w:sz w:val="28"/>
          <w:szCs w:val="28"/>
        </w:rPr>
        <w:t xml:space="preserve">так же</w:t>
      </w:r>
      <w:r>
        <w:rPr>
          <w:color w:val="000000"/>
          <w:sz w:val="28"/>
          <w:szCs w:val="28"/>
        </w:rPr>
        <w:t xml:space="preserve"> экстремистским</w:t>
      </w:r>
      <w:r>
        <w:rPr>
          <w:color w:val="000000"/>
          <w:sz w:val="28"/>
          <w:szCs w:val="28"/>
        </w:rPr>
        <w:t xml:space="preserve"> в связи с призывами и подготовкой к совершению терактов.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Экстремисты активно участвуют в прове</w:t>
      </w:r>
      <w:r>
        <w:rPr>
          <w:color w:val="000000"/>
          <w:sz w:val="28"/>
          <w:szCs w:val="28"/>
        </w:rPr>
        <w:t xml:space="preserve">дении информационно-психологических операций против нашего общества для воздействия на мышление и поведение людей. Последствия такого деструктивного воздействия можно разделить на несколько уровней: личностный, коллективный, общественный и государственный.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Наибольший интерес в контексте нашей лекции представляет именно личностный уровень, поскольку актуальной угрозой является вовлечение отдельных людей в совершение экстремистских и террористических преступлений.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4</w:t>
      </w:r>
      <w:r>
        <w:rPr>
          <w:rStyle w:val="1021"/>
          <w:color w:val="000000"/>
          <w:sz w:val="28"/>
          <w:szCs w:val="28"/>
        </w:rPr>
        <w:t xml:space="preserve">. Как понять, что человека вовлекли в экстремизм?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Как понять, что человек стал жертвой негативного воздействия на его сознание для вовлечения в экстремизм?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Об этом могут свидетельствовать следующие признаки: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1. Высокий уровень зависимости от информации.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Человек не расстается со смартфоном, планшетом или ноутбуком, которые становятся для него основными источниками информации. Без них человек начинает испытывать психологический и даже ф</w:t>
      </w:r>
      <w:r>
        <w:rPr>
          <w:color w:val="000000"/>
          <w:sz w:val="28"/>
          <w:szCs w:val="28"/>
        </w:rPr>
        <w:t xml:space="preserve">изический дискомфорт, так как чувствует себя выключенным из потоков информации. Такие потоки держат его в постоянном эмоциональном напряжении. Но следует обращать внимание на источники и контекст информации. Если большая часть источников носит агрессивный </w:t>
      </w:r>
      <w:r>
        <w:rPr>
          <w:color w:val="000000"/>
          <w:sz w:val="28"/>
          <w:szCs w:val="28"/>
        </w:rPr>
        <w:t xml:space="preserve">характер, в них отрицается официальная позиция, это повод задуматься о когнитивном состоянии потребителя такого контента.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5</w:t>
      </w:r>
      <w:r>
        <w:rPr>
          <w:rStyle w:val="1021"/>
          <w:color w:val="000000"/>
          <w:sz w:val="28"/>
          <w:szCs w:val="28"/>
        </w:rPr>
        <w:t xml:space="preserve">. Как понять, что человека вовлекли в экстремизм?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2. Постоянное нестабильное эмоциональное состояние.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На фоне информационных потоков эмоциональный подъем и радость сменяются апатией и негативом. Этим пользуются модераторы информационных ресурс</w:t>
      </w:r>
      <w:r>
        <w:rPr>
          <w:color w:val="000000"/>
          <w:sz w:val="28"/>
          <w:szCs w:val="28"/>
        </w:rPr>
        <w:t xml:space="preserve">ов различных экстремистских течений. Например, в медиаматериале они рассказывают о том, какие у них грандиозные позитивные планы по переустройству общества, чем заряжают последователей на положительную волну. Затем переходят к негативу — есть противники, к</w:t>
      </w:r>
      <w:r>
        <w:rPr>
          <w:color w:val="000000"/>
          <w:sz w:val="28"/>
          <w:szCs w:val="28"/>
        </w:rPr>
        <w:t xml:space="preserve">оторых нужно победить (например, государство, правоохранительные органы), враг силен, поэтому нужна помощь, например в виде пожертвований или совершения точечных противоправных действий. Такой методикой часто пользуются представители радикальной оппозиции.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6</w:t>
      </w:r>
      <w:r>
        <w:rPr>
          <w:rStyle w:val="1021"/>
          <w:color w:val="000000"/>
          <w:sz w:val="28"/>
          <w:szCs w:val="28"/>
        </w:rPr>
        <w:t xml:space="preserve">. Как понять, что человека вовлекли в экстремизм?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3. Зацикленность на определенных темах.</w:t>
      </w:r>
      <w:r>
        <w:rPr>
          <w:rStyle w:val="1020"/>
          <w:b/>
          <w:bCs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Подсаженный на «эмоциональные качели» человек при общении с другими людьми предпочитает диалоги на преимущественно политизированные темы, религиозные вопросы и другие проблемы, которые его волнуют в наибольшей степени. Человек</w:t>
      </w:r>
      <w:r>
        <w:rPr>
          <w:color w:val="000000"/>
          <w:sz w:val="28"/>
          <w:szCs w:val="28"/>
        </w:rPr>
        <w:t xml:space="preserve"> переключается только на интересующие его темы, постоянно испытывает либо негатив, либо положительное возбуждение. При этом любую тематику разговора он пытается свести к той, которая его больше всего интересует, выражая ее в наиболее радикальной трактовке.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rStyle w:val="1021"/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Слайд</w:t>
      </w:r>
      <w:r>
        <w:rPr>
          <w:rStyle w:val="1021"/>
          <w:color w:val="000000"/>
          <w:sz w:val="28"/>
          <w:szCs w:val="28"/>
        </w:rPr>
        <w:t xml:space="preserve"> 2</w:t>
      </w:r>
      <w:r>
        <w:rPr>
          <w:rStyle w:val="1021"/>
          <w:color w:val="000000"/>
          <w:sz w:val="28"/>
          <w:szCs w:val="28"/>
        </w:rPr>
        <w:t xml:space="preserve">7</w:t>
      </w:r>
      <w:r>
        <w:rPr>
          <w:rStyle w:val="1021"/>
          <w:color w:val="000000"/>
          <w:sz w:val="28"/>
          <w:szCs w:val="28"/>
        </w:rPr>
        <w:t xml:space="preserve">. Как понять, что человека вовлекли в экстремизм?</w:t>
      </w:r>
      <w:r>
        <w:rPr>
          <w:rStyle w:val="1021"/>
          <w:color w:val="000000"/>
          <w:sz w:val="28"/>
          <w:szCs w:val="28"/>
        </w:rPr>
      </w:r>
      <w:r>
        <w:rPr>
          <w:rStyle w:val="1021"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1021"/>
          <w:color w:val="000000"/>
          <w:sz w:val="28"/>
          <w:szCs w:val="28"/>
        </w:rPr>
        <w:t xml:space="preserve">4. Агрессия на другую позицию.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Любые попытки дать ему альтернативные точки зрения либо хотя бы попробовать конструктивно обсудить проблему будут вызыв</w:t>
      </w:r>
      <w:r>
        <w:rPr>
          <w:color w:val="000000"/>
          <w:sz w:val="28"/>
          <w:szCs w:val="28"/>
        </w:rPr>
        <w:t xml:space="preserve">ать исключительно агрессивные реакции и негативные эмоции. Здесь отмечается психологический надлом, появление психосоматических заболеваний и неспособность человека эффективно трудиться и взаимодействовать с другими людьми в коллективах и обществе в целом.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2</w:t>
      </w:r>
      <w:r>
        <w:rPr>
          <w:b/>
          <w:bCs/>
          <w:color w:val="000000"/>
          <w:sz w:val="28"/>
          <w:szCs w:val="28"/>
        </w:rPr>
        <w:t xml:space="preserve">8</w:t>
      </w:r>
      <w:r>
        <w:rPr>
          <w:b/>
          <w:bCs/>
          <w:color w:val="000000"/>
          <w:sz w:val="28"/>
          <w:szCs w:val="28"/>
        </w:rPr>
        <w:t xml:space="preserve">. Обсуждение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9" name="Рисунок 20544016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Ощущали ли вы на себе все то, что было перечислено выше? Как вы с этим справились?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2</w:t>
      </w:r>
      <w:r>
        <w:rPr>
          <w:b/>
          <w:bCs/>
          <w:color w:val="000000"/>
          <w:sz w:val="28"/>
          <w:szCs w:val="28"/>
        </w:rPr>
        <w:t xml:space="preserve">9</w:t>
      </w:r>
      <w:r>
        <w:rPr>
          <w:b/>
          <w:bCs/>
          <w:color w:val="000000"/>
          <w:sz w:val="28"/>
          <w:szCs w:val="28"/>
        </w:rPr>
        <w:t xml:space="preserve">. Что относится к экстремистским противоправным действиям?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противоправные экстремистские деяния, предусмотренные Кодексом об административных правонарушениях и Уголовным кодексом Российской Федерации, влекущие соответствующие наказания.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Во-первых, это публичные высказывания, выражение идей, мнений или убеждений на большую аудиторию с целью разжигания ненависти или вражд</w:t>
      </w:r>
      <w:r>
        <w:rPr>
          <w:color w:val="000000"/>
          <w:sz w:val="28"/>
          <w:szCs w:val="28"/>
        </w:rPr>
        <w:t xml:space="preserve">ы по социальному, национальному, религиозному или расовому признаку. Также экстремизмом является и пропаганда исключительности и превосходства по национальному, религиозному или иному признаку. Экстремистской деятельностью является и оправдание терроризма.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Например, в 2024 году за пост про ненависть к русским суд в Санкт-Петербурге приговорил блогера Амида </w:t>
      </w:r>
      <w:r>
        <w:rPr>
          <w:color w:val="000000"/>
          <w:sz w:val="28"/>
          <w:szCs w:val="28"/>
        </w:rPr>
        <w:t xml:space="preserve">Юсубова</w:t>
      </w:r>
      <w:r>
        <w:rPr>
          <w:color w:val="000000"/>
          <w:sz w:val="28"/>
          <w:szCs w:val="28"/>
        </w:rPr>
        <w:t xml:space="preserve"> (внесен в перечень террористов и экстремистов)</w:t>
      </w:r>
      <w:r>
        <w:rPr>
          <w:color w:val="000000"/>
          <w:sz w:val="28"/>
          <w:szCs w:val="28"/>
        </w:rPr>
        <w:t xml:space="preserve"> к трем с половиной годам лишения свободы. Причем в данном </w:t>
      </w:r>
      <w:r>
        <w:rPr>
          <w:color w:val="000000"/>
          <w:sz w:val="28"/>
          <w:szCs w:val="28"/>
        </w:rPr>
        <w:t xml:space="preserve">случае стоит понимать, что к разжиган</w:t>
      </w:r>
      <w:r>
        <w:rPr>
          <w:color w:val="000000"/>
          <w:sz w:val="28"/>
          <w:szCs w:val="28"/>
        </w:rPr>
        <w:t xml:space="preserve">ию ненависти по определенному признаку относятся не только соответствующие публикации в социальных сетях, но и комментарии в обсуждениях под постами, заявления, сделанные на публичных мероприятиях (конференциях, семинарах и т. д.), одиночные пикеты и т. 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30</w:t>
      </w:r>
      <w:r>
        <w:rPr>
          <w:b/>
          <w:bCs/>
          <w:color w:val="000000"/>
          <w:sz w:val="28"/>
          <w:szCs w:val="28"/>
        </w:rPr>
        <w:t xml:space="preserve">. Что относится к экстремистским противоправным действиям?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Экстремистской деятельностью является демонстрация экстремистской символики.</w:t>
      </w:r>
      <w:r>
        <w:rPr>
          <w:rStyle w:val="1020"/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таковой относятся эмблемы и символы экстремистских организаций, например, «Мужского государства» (</w:t>
      </w:r>
      <w:r>
        <w:rPr>
          <w:color w:val="000000"/>
          <w:sz w:val="28"/>
          <w:szCs w:val="28"/>
        </w:rPr>
        <w:t xml:space="preserve">запрещенная </w:t>
      </w:r>
      <w:r>
        <w:rPr>
          <w:color w:val="000000"/>
          <w:sz w:val="28"/>
          <w:szCs w:val="28"/>
        </w:rPr>
        <w:t xml:space="preserve">экстремистская организация), сторонники которого пропаганд</w:t>
      </w:r>
      <w:r>
        <w:rPr>
          <w:color w:val="000000"/>
          <w:sz w:val="28"/>
          <w:szCs w:val="28"/>
        </w:rPr>
        <w:t xml:space="preserve">ируют радикальный патриархат и полное лишение женщин любых прав. К экстремистской атрибутике относится и символика, используемая нацистскими и неонацистскими организациями, например, свастика и ее некоторые современные варианты. Демонстрация запрещенной си</w:t>
      </w:r>
      <w:r>
        <w:rPr>
          <w:color w:val="000000"/>
          <w:sz w:val="28"/>
          <w:szCs w:val="28"/>
        </w:rPr>
        <w:t xml:space="preserve">мволики наказуема как в социальных сетях или мессенджерах, так и в качестве элемента одежды или даже татуировки. Например, в 2025 году к полутора годам лишения свободы был приговорен житель Кировской области за повторную публичную демонстрацию татуировки н</w:t>
      </w:r>
      <w:r>
        <w:rPr>
          <w:color w:val="000000"/>
          <w:sz w:val="28"/>
          <w:szCs w:val="28"/>
        </w:rPr>
        <w:t xml:space="preserve">а шее в виде «Волчьего крюка», который использовался нацистами в годы Великой Отечественной войны в качестве эмблемы карательных дивизий СС, а также в настоящее время является у украинских неонацистов основной символикой террористической организации «Азов»</w:t>
      </w:r>
      <w:r>
        <w:rPr>
          <w:color w:val="000000"/>
          <w:sz w:val="28"/>
          <w:szCs w:val="28"/>
        </w:rPr>
        <w:t xml:space="preserve"> (запрещен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ая на территории РФ)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3</w:t>
      </w:r>
      <w:r>
        <w:rPr>
          <w:b/>
          <w:bCs/>
          <w:color w:val="000000"/>
          <w:sz w:val="28"/>
          <w:szCs w:val="28"/>
        </w:rPr>
        <w:t xml:space="preserve">1</w:t>
      </w:r>
      <w:r>
        <w:rPr>
          <w:b/>
          <w:bCs/>
          <w:color w:val="000000"/>
          <w:sz w:val="28"/>
          <w:szCs w:val="28"/>
        </w:rPr>
        <w:t xml:space="preserve">. Что относится к экстремистским противоправным действиям?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экстремизма — еще одна актуальная проблема, которая в том числе является формой экстремистской деятельности. Ряд экстремистских </w:t>
      </w:r>
      <w:r>
        <w:rPr>
          <w:color w:val="000000"/>
          <w:sz w:val="28"/>
          <w:szCs w:val="28"/>
        </w:rPr>
        <w:t xml:space="preserve">организаций активно собирают «пожертвования» (донаты) через свои каналы в мессенджере </w:t>
      </w:r>
      <w:r>
        <w:rPr>
          <w:color w:val="000000"/>
          <w:sz w:val="28"/>
          <w:szCs w:val="28"/>
        </w:rPr>
        <w:t xml:space="preserve">Telegram</w:t>
      </w:r>
      <w:r>
        <w:rPr>
          <w:color w:val="000000"/>
          <w:sz w:val="28"/>
          <w:szCs w:val="28"/>
        </w:rPr>
        <w:t xml:space="preserve"> и иные специальные сервисы. Например, после признания экстремистским в 2021 году «ФБК» активно призывал своих сторонников переводить деньги через зарубежный платежный сервис </w:t>
      </w:r>
      <w:r>
        <w:rPr>
          <w:color w:val="000000"/>
          <w:sz w:val="28"/>
          <w:szCs w:val="28"/>
        </w:rPr>
        <w:t xml:space="preserve">Stripe</w:t>
      </w:r>
      <w:r>
        <w:rPr>
          <w:color w:val="000000"/>
          <w:sz w:val="28"/>
          <w:szCs w:val="28"/>
        </w:rPr>
        <w:t xml:space="preserve">, гарантируя безопасность и анонимность. Однако </w:t>
      </w:r>
      <w:r>
        <w:rPr>
          <w:color w:val="000000"/>
          <w:sz w:val="28"/>
          <w:szCs w:val="28"/>
        </w:rPr>
        <w:t xml:space="preserve">по данным на август 2025 года, </w:t>
      </w:r>
      <w:r>
        <w:rPr>
          <w:color w:val="000000"/>
          <w:sz w:val="28"/>
          <w:szCs w:val="28"/>
        </w:rPr>
        <w:t xml:space="preserve">с 2022 года возбуждено уже 76 уголовных дел за финансирование «ФБК» (экстремистская организация) через этот сервис, вынесено 49 приговоров: от крупных штрафов до тюремного заключения с лишением свободы до восьми лет.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3</w:t>
      </w:r>
      <w:r>
        <w:rPr>
          <w:b/>
          <w:bCs/>
          <w:color w:val="000000"/>
          <w:sz w:val="28"/>
          <w:szCs w:val="28"/>
        </w:rPr>
        <w:t xml:space="preserve">2</w:t>
      </w:r>
      <w:r>
        <w:rPr>
          <w:b/>
          <w:bCs/>
          <w:color w:val="000000"/>
          <w:sz w:val="28"/>
          <w:szCs w:val="28"/>
        </w:rPr>
        <w:t xml:space="preserve">. Что относится к экстремистским противоправным действиям?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Менее известное в информационном поле, но также относящееся к экстрем</w:t>
      </w:r>
      <w:r>
        <w:rPr>
          <w:color w:val="000000"/>
          <w:sz w:val="28"/>
          <w:szCs w:val="28"/>
        </w:rPr>
        <w:t xml:space="preserve">истским деяниям — воспрепятствование реализации гражданами своих избирательных прав. Например, во время Президентских выборов 2024 года в России ряд иноагентов и экстремистов, находящихся при этом за рубежом, призывали граждан России не голосовать, а либо </w:t>
      </w:r>
      <w:r>
        <w:rPr>
          <w:color w:val="000000"/>
          <w:sz w:val="28"/>
          <w:szCs w:val="28"/>
        </w:rPr>
        <w:t xml:space="preserve">заливать зеленкой избирательные урны, либо поджигать участки для голосования. Так, в марте 2024 года была арестована студентка, которая пыталась поджечь участок в школе Санкт-Петербурга с использованием коктейля Молотова по заданию от украинских спецслужб.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действие антиэкстремистского законодательства подпадают и призывы к насильственному изменению конституционного строя России, а также нару</w:t>
      </w:r>
      <w:r>
        <w:rPr>
          <w:color w:val="000000"/>
          <w:sz w:val="28"/>
          <w:szCs w:val="28"/>
        </w:rPr>
        <w:t xml:space="preserve">шению территориальной целостности. Примером могут выступать публикации из серии: «Крым — это Украина», «Донбасс — это Украина», а также публичные призывы к осуществлению государственного переворота, свержению органов государственной власти в России и т. 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</w:t>
      </w:r>
      <w:r>
        <w:rPr>
          <w:b/>
          <w:bCs/>
          <w:color w:val="000000"/>
          <w:sz w:val="28"/>
          <w:szCs w:val="28"/>
        </w:rPr>
        <w:t xml:space="preserve"> 3</w:t>
      </w:r>
      <w:r>
        <w:rPr>
          <w:b/>
          <w:bCs/>
          <w:color w:val="000000"/>
          <w:sz w:val="28"/>
          <w:szCs w:val="28"/>
        </w:rPr>
        <w:t xml:space="preserve">3</w:t>
      </w:r>
      <w:r>
        <w:rPr>
          <w:b/>
          <w:bCs/>
          <w:color w:val="000000"/>
          <w:sz w:val="28"/>
          <w:szCs w:val="28"/>
        </w:rPr>
        <w:t xml:space="preserve">. Итоги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Подведем итог. Экстремизм — это определенная модель поведения, кото</w:t>
      </w:r>
      <w:r>
        <w:rPr>
          <w:color w:val="000000"/>
          <w:sz w:val="28"/>
          <w:szCs w:val="28"/>
        </w:rPr>
        <w:t xml:space="preserve">рая предполагает нарушение действующего законодательства, мотивированное радикальными идейными установками. Таких установок достаточно много: от вольных трактовок священных для традиционных религий текстов до разжигания ненависти по национальному признаку.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экстремистов не проходит бесследно. Как мы уже говорили, последствия экстремистской деятельности можно разделить на несколько уровней: государственный, общественный и личностный.</w:t>
      </w: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10" name="Рисунок 9590358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ваш взгляд, как экстремизм влияет на государство, общество, отдельную личность?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уровне государства такие последствия приводят к изменению законодательства (например, ужесточению ответственности за финансирование экстремизма) и наказанию тех, кто переступил черту закона.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уровне общества экстремизм приводит к напряженности и росту конфликтов по национальному, религиозному признакам или по идейным расхождениям между какими-либо группами.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самый важный в контексте нашей лекции — это личностный, касающийся каждого из нас. Вовлекаясь в экстремистскую деятельность, человек может разрушить свою жизнь. Нарушение за</w:t>
      </w:r>
      <w:r>
        <w:rPr>
          <w:color w:val="000000"/>
          <w:sz w:val="28"/>
          <w:szCs w:val="28"/>
        </w:rPr>
        <w:t xml:space="preserve">конодательства неизбежно приводит к привлечению к ответственности: от штрафов до лишения свободы. И даже после отбытия наказания многие возможности для человека уже будут закрыты, например, государственная служба, научная и преподавательская деятельность. </w:t>
      </w:r>
      <w:r>
        <w:rPr>
          <w:color w:val="000000"/>
          <w:sz w:val="28"/>
          <w:szCs w:val="28"/>
        </w:rPr>
        <w:t xml:space="preserve">Разумеется, у каждого человека могут быть свои идейные установки, мысли и воззрения. Однако всегда важно помнить, что человек живет в обществе, где навязать силой свои взгляды всем он не способен, а такие попытки неизбежно приведут к правовым последствиям.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</w:t>
      </w:r>
      <w:r>
        <w:rPr>
          <w:b/>
          <w:bCs/>
          <w:color w:val="000000"/>
          <w:sz w:val="28"/>
          <w:szCs w:val="28"/>
        </w:rPr>
        <w:t xml:space="preserve">4</w:t>
      </w:r>
      <w:r>
        <w:rPr>
          <w:b/>
          <w:bCs/>
          <w:color w:val="000000"/>
          <w:sz w:val="28"/>
          <w:szCs w:val="28"/>
        </w:rPr>
        <w:t xml:space="preserve">. Заключение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слушатели! Мы подошли к финалу сегодняшней лекции. Надеюсь, материал оказался полезным и интересным, позволил вам расширить кругозор и глубже разобраться в изучаемой теме. </w:t>
      </w:r>
      <w:r>
        <w:rPr>
          <w:color w:val="000000"/>
          <w:sz w:val="28"/>
          <w:szCs w:val="28"/>
        </w:rPr>
        <w:t xml:space="preserve">Нам очень важно ваше мнение, поэтому прошу вас отсканировать </w:t>
      </w:r>
      <w:r>
        <w:rPr>
          <w:rFonts w:eastAsia="Times New Roman"/>
          <w:sz w:val="28"/>
          <w:szCs w:val="28"/>
        </w:rPr>
        <w:t xml:space="preserve">QR-код</w:t>
      </w:r>
      <w:r>
        <w:rPr>
          <w:color w:val="000000"/>
          <w:sz w:val="28"/>
          <w:szCs w:val="28"/>
        </w:rPr>
        <w:t xml:space="preserve">, который вы видите на экране, и ответить на несколько коротких вопросов о нашей сегодняшней встрече.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4"/>
        <w:ind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0512604"/>
      <w:docPartObj>
        <w:docPartGallery w:val="Page Numbers (Bottom of Page)"/>
        <w:docPartUnique w:val="true"/>
      </w:docPartObj>
      <w:rPr/>
    </w:sdtPr>
    <w:sdtContent>
      <w:p>
        <w:pPr>
          <w:pStyle w:val="1010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  <w:p>
    <w:pPr>
      <w:pStyle w:val="1008"/>
      <w:ind w:firstLine="0"/>
      <w:jc w:val="center"/>
      <w:rPr>
        <w:i/>
        <w:iCs/>
      </w:rPr>
    </w:pPr>
    <w:r>
      <w:rPr>
        <w:i/>
        <w:iCs/>
      </w:rPr>
    </w:r>
    <w:r>
      <w:rPr>
        <w:i/>
        <w:iCs/>
      </w:rPr>
    </w:r>
    <w:r>
      <w:rPr>
        <w:i/>
        <w:iCs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7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9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21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93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5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7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9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1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538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14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8"/>
  </w:num>
  <w:num w:numId="13">
    <w:abstractNumId w:val="7"/>
  </w:num>
  <w:num w:numId="14">
    <w:abstractNumId w:val="15"/>
  </w:num>
  <w:num w:numId="15">
    <w:abstractNumId w:val="4"/>
  </w:num>
  <w:num w:numId="16">
    <w:abstractNumId w:val="6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EastAsia"/>
        <w:sz w:val="24"/>
        <w:szCs w:val="24"/>
        <w:lang w:val="ru-RU" w:eastAsia="ja-JP" w:bidi="ar-SA"/>
        <w14:ligatures w14:val="standardContextual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4">
    <w:name w:val="Heading 1 Char"/>
    <w:basedOn w:val="985"/>
    <w:link w:val="976"/>
    <w:uiPriority w:val="9"/>
    <w:rPr>
      <w:rFonts w:ascii="Arial" w:hAnsi="Arial" w:eastAsia="Arial" w:cs="Arial"/>
      <w:sz w:val="40"/>
      <w:szCs w:val="40"/>
    </w:rPr>
  </w:style>
  <w:style w:type="character" w:styleId="815">
    <w:name w:val="Heading 2 Char"/>
    <w:basedOn w:val="985"/>
    <w:link w:val="977"/>
    <w:uiPriority w:val="9"/>
    <w:rPr>
      <w:rFonts w:ascii="Arial" w:hAnsi="Arial" w:eastAsia="Arial" w:cs="Arial"/>
      <w:sz w:val="34"/>
    </w:rPr>
  </w:style>
  <w:style w:type="character" w:styleId="816">
    <w:name w:val="Heading 3 Char"/>
    <w:basedOn w:val="985"/>
    <w:link w:val="978"/>
    <w:uiPriority w:val="9"/>
    <w:rPr>
      <w:rFonts w:ascii="Arial" w:hAnsi="Arial" w:eastAsia="Arial" w:cs="Arial"/>
      <w:sz w:val="30"/>
      <w:szCs w:val="30"/>
    </w:rPr>
  </w:style>
  <w:style w:type="character" w:styleId="817">
    <w:name w:val="Heading 4 Char"/>
    <w:basedOn w:val="985"/>
    <w:link w:val="979"/>
    <w:uiPriority w:val="9"/>
    <w:rPr>
      <w:rFonts w:ascii="Arial" w:hAnsi="Arial" w:eastAsia="Arial" w:cs="Arial"/>
      <w:b/>
      <w:bCs/>
      <w:sz w:val="26"/>
      <w:szCs w:val="26"/>
    </w:rPr>
  </w:style>
  <w:style w:type="character" w:styleId="818">
    <w:name w:val="Heading 5 Char"/>
    <w:basedOn w:val="985"/>
    <w:link w:val="980"/>
    <w:uiPriority w:val="9"/>
    <w:rPr>
      <w:rFonts w:ascii="Arial" w:hAnsi="Arial" w:eastAsia="Arial" w:cs="Arial"/>
      <w:b/>
      <w:bCs/>
      <w:sz w:val="24"/>
      <w:szCs w:val="24"/>
    </w:rPr>
  </w:style>
  <w:style w:type="character" w:styleId="819">
    <w:name w:val="Heading 6 Char"/>
    <w:basedOn w:val="985"/>
    <w:link w:val="981"/>
    <w:uiPriority w:val="9"/>
    <w:rPr>
      <w:rFonts w:ascii="Arial" w:hAnsi="Arial" w:eastAsia="Arial" w:cs="Arial"/>
      <w:b/>
      <w:bCs/>
      <w:sz w:val="22"/>
      <w:szCs w:val="22"/>
    </w:rPr>
  </w:style>
  <w:style w:type="character" w:styleId="820">
    <w:name w:val="Heading 7 Char"/>
    <w:basedOn w:val="985"/>
    <w:link w:val="9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1">
    <w:name w:val="Heading 8 Char"/>
    <w:basedOn w:val="985"/>
    <w:link w:val="983"/>
    <w:uiPriority w:val="9"/>
    <w:rPr>
      <w:rFonts w:ascii="Arial" w:hAnsi="Arial" w:eastAsia="Arial" w:cs="Arial"/>
      <w:i/>
      <w:iCs/>
      <w:sz w:val="22"/>
      <w:szCs w:val="22"/>
    </w:rPr>
  </w:style>
  <w:style w:type="character" w:styleId="822">
    <w:name w:val="Heading 9 Char"/>
    <w:basedOn w:val="985"/>
    <w:link w:val="984"/>
    <w:uiPriority w:val="9"/>
    <w:rPr>
      <w:rFonts w:ascii="Arial" w:hAnsi="Arial" w:eastAsia="Arial" w:cs="Arial"/>
      <w:i/>
      <w:iCs/>
      <w:sz w:val="21"/>
      <w:szCs w:val="21"/>
    </w:rPr>
  </w:style>
  <w:style w:type="paragraph" w:styleId="823">
    <w:name w:val="No Spacing"/>
    <w:uiPriority w:val="1"/>
    <w:qFormat/>
    <w:pPr>
      <w:spacing w:before="0" w:after="0" w:line="240" w:lineRule="auto"/>
    </w:pPr>
  </w:style>
  <w:style w:type="character" w:styleId="824">
    <w:name w:val="Title Char"/>
    <w:basedOn w:val="985"/>
    <w:link w:val="997"/>
    <w:uiPriority w:val="10"/>
    <w:rPr>
      <w:sz w:val="48"/>
      <w:szCs w:val="48"/>
    </w:rPr>
  </w:style>
  <w:style w:type="character" w:styleId="825">
    <w:name w:val="Subtitle Char"/>
    <w:basedOn w:val="985"/>
    <w:link w:val="999"/>
    <w:uiPriority w:val="11"/>
    <w:rPr>
      <w:sz w:val="24"/>
      <w:szCs w:val="24"/>
    </w:rPr>
  </w:style>
  <w:style w:type="character" w:styleId="826">
    <w:name w:val="Quote Char"/>
    <w:link w:val="1001"/>
    <w:uiPriority w:val="29"/>
    <w:rPr>
      <w:i/>
    </w:rPr>
  </w:style>
  <w:style w:type="character" w:styleId="827">
    <w:name w:val="Intense Quote Char"/>
    <w:link w:val="1005"/>
    <w:uiPriority w:val="30"/>
    <w:rPr>
      <w:i/>
    </w:rPr>
  </w:style>
  <w:style w:type="character" w:styleId="828">
    <w:name w:val="Header Char"/>
    <w:basedOn w:val="985"/>
    <w:link w:val="1008"/>
    <w:uiPriority w:val="99"/>
  </w:style>
  <w:style w:type="character" w:styleId="829">
    <w:name w:val="Footer Char"/>
    <w:basedOn w:val="985"/>
    <w:link w:val="1010"/>
    <w:uiPriority w:val="99"/>
  </w:style>
  <w:style w:type="paragraph" w:styleId="830">
    <w:name w:val="Caption"/>
    <w:basedOn w:val="975"/>
    <w:next w:val="9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1">
    <w:name w:val="Caption Char"/>
    <w:basedOn w:val="830"/>
    <w:link w:val="1010"/>
    <w:uiPriority w:val="99"/>
  </w:style>
  <w:style w:type="table" w:styleId="832">
    <w:name w:val="Table Grid"/>
    <w:basedOn w:val="9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5">
    <w:name w:val="Plain Table 2"/>
    <w:basedOn w:val="9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6">
    <w:name w:val="Plain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7">
    <w:name w:val="Plain Table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Plain Table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9">
    <w:name w:val="Grid Table 1 Light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1 Light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4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2">
    <w:name w:val="Grid Table 4 - Accent 2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Grid Table 4 - Accent 3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4">
    <w:name w:val="Grid Table 4 - Accent 4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Grid Table 4 - Accent 5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basedOn w:val="9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8">
    <w:name w:val="Grid Table 5 Dark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0">
    <w:name w:val="Grid Table 5 Dark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74">
    <w:name w:val="Grid Table 6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5">
    <w:name w:val="Grid Table 6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6">
    <w:name w:val="Grid Table 6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7">
    <w:name w:val="Grid Table 6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8">
    <w:name w:val="Grid Table 6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9">
    <w:name w:val="Grid Table 6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0">
    <w:name w:val="Grid Table 6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1">
    <w:name w:val="Grid Table 7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6">
    <w:name w:val="List Table 2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7">
    <w:name w:val="List Table 2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8">
    <w:name w:val="List Table 2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9">
    <w:name w:val="List Table 2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0">
    <w:name w:val="List Table 2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1">
    <w:name w:val="List Table 2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2">
    <w:name w:val="List Table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3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5 Dark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5 Dark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6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4">
    <w:name w:val="List Table 6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6">
    <w:name w:val="List Table 6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7">
    <w:name w:val="List Table 6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8">
    <w:name w:val="List Table 6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9">
    <w:name w:val="List Table 6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0">
    <w:name w:val="List Table 7 Colorful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1">
    <w:name w:val="List Table 7 Colorful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932">
    <w:name w:val="List Table 7 Colorful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933">
    <w:name w:val="List Table 7 Colorful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934">
    <w:name w:val="List Table 7 Colorful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935">
    <w:name w:val="List Table 7 Colorful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936">
    <w:name w:val="List Table 7 Colorful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937">
    <w:name w:val="Lined - Accent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8">
    <w:name w:val="Lined - Accent 1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39">
    <w:name w:val="Lined - Accent 2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40">
    <w:name w:val="Lined - Accent 3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41">
    <w:name w:val="Lined - Accent 4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42">
    <w:name w:val="Lined - Accent 5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43">
    <w:name w:val="Lined - Accent 6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44">
    <w:name w:val="Bordered &amp; Lined - Accent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5">
    <w:name w:val="Bordered &amp; Lined - Accent 1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46">
    <w:name w:val="Bordered &amp; Lined - Accent 2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47">
    <w:name w:val="Bordered &amp; Lined - Accent 3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48">
    <w:name w:val="Bordered &amp; Lined - Accent 4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49">
    <w:name w:val="Bordered &amp; Lined - Accent 5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50">
    <w:name w:val="Bordered &amp; Lined - Accent 6"/>
    <w:basedOn w:val="9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51">
    <w:name w:val="Bordered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2">
    <w:name w:val="Bordered - Accent 1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4">
    <w:name w:val="Bordered - Accent 3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5">
    <w:name w:val="Bordered - Accent 4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6">
    <w:name w:val="Bordered - Accent 5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7">
    <w:name w:val="Bordered - Accent 6"/>
    <w:basedOn w:val="9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58">
    <w:name w:val="footnote text"/>
    <w:basedOn w:val="975"/>
    <w:link w:val="959"/>
    <w:uiPriority w:val="99"/>
    <w:semiHidden/>
    <w:unhideWhenUsed/>
    <w:pPr>
      <w:spacing w:after="40" w:line="240" w:lineRule="auto"/>
    </w:pPr>
    <w:rPr>
      <w:sz w:val="18"/>
    </w:rPr>
  </w:style>
  <w:style w:type="character" w:styleId="959">
    <w:name w:val="Footnote Text Char"/>
    <w:link w:val="958"/>
    <w:uiPriority w:val="99"/>
    <w:rPr>
      <w:sz w:val="18"/>
    </w:rPr>
  </w:style>
  <w:style w:type="character" w:styleId="960">
    <w:name w:val="footnote reference"/>
    <w:basedOn w:val="985"/>
    <w:uiPriority w:val="99"/>
    <w:unhideWhenUsed/>
    <w:rPr>
      <w:vertAlign w:val="superscript"/>
    </w:rPr>
  </w:style>
  <w:style w:type="paragraph" w:styleId="961">
    <w:name w:val="endnote text"/>
    <w:basedOn w:val="975"/>
    <w:link w:val="962"/>
    <w:uiPriority w:val="99"/>
    <w:semiHidden/>
    <w:unhideWhenUsed/>
    <w:pPr>
      <w:spacing w:after="0" w:line="240" w:lineRule="auto"/>
    </w:pPr>
    <w:rPr>
      <w:sz w:val="20"/>
    </w:rPr>
  </w:style>
  <w:style w:type="character" w:styleId="962">
    <w:name w:val="Endnote Text Char"/>
    <w:link w:val="961"/>
    <w:uiPriority w:val="99"/>
    <w:rPr>
      <w:sz w:val="20"/>
    </w:rPr>
  </w:style>
  <w:style w:type="character" w:styleId="963">
    <w:name w:val="endnote reference"/>
    <w:basedOn w:val="985"/>
    <w:uiPriority w:val="99"/>
    <w:semiHidden/>
    <w:unhideWhenUsed/>
    <w:rPr>
      <w:vertAlign w:val="superscript"/>
    </w:rPr>
  </w:style>
  <w:style w:type="paragraph" w:styleId="964">
    <w:name w:val="toc 1"/>
    <w:basedOn w:val="975"/>
    <w:next w:val="975"/>
    <w:uiPriority w:val="39"/>
    <w:unhideWhenUsed/>
    <w:pPr>
      <w:ind w:left="0" w:right="0" w:firstLine="0"/>
      <w:spacing w:after="57"/>
    </w:pPr>
  </w:style>
  <w:style w:type="paragraph" w:styleId="965">
    <w:name w:val="toc 2"/>
    <w:basedOn w:val="975"/>
    <w:next w:val="975"/>
    <w:uiPriority w:val="39"/>
    <w:unhideWhenUsed/>
    <w:pPr>
      <w:ind w:left="283" w:right="0" w:firstLine="0"/>
      <w:spacing w:after="57"/>
    </w:pPr>
  </w:style>
  <w:style w:type="paragraph" w:styleId="966">
    <w:name w:val="toc 3"/>
    <w:basedOn w:val="975"/>
    <w:next w:val="975"/>
    <w:uiPriority w:val="39"/>
    <w:unhideWhenUsed/>
    <w:pPr>
      <w:ind w:left="567" w:right="0" w:firstLine="0"/>
      <w:spacing w:after="57"/>
    </w:pPr>
  </w:style>
  <w:style w:type="paragraph" w:styleId="967">
    <w:name w:val="toc 4"/>
    <w:basedOn w:val="975"/>
    <w:next w:val="975"/>
    <w:uiPriority w:val="39"/>
    <w:unhideWhenUsed/>
    <w:pPr>
      <w:ind w:left="850" w:right="0" w:firstLine="0"/>
      <w:spacing w:after="57"/>
    </w:pPr>
  </w:style>
  <w:style w:type="paragraph" w:styleId="968">
    <w:name w:val="toc 5"/>
    <w:basedOn w:val="975"/>
    <w:next w:val="975"/>
    <w:uiPriority w:val="39"/>
    <w:unhideWhenUsed/>
    <w:pPr>
      <w:ind w:left="1134" w:right="0" w:firstLine="0"/>
      <w:spacing w:after="57"/>
    </w:pPr>
  </w:style>
  <w:style w:type="paragraph" w:styleId="969">
    <w:name w:val="toc 6"/>
    <w:basedOn w:val="975"/>
    <w:next w:val="975"/>
    <w:uiPriority w:val="39"/>
    <w:unhideWhenUsed/>
    <w:pPr>
      <w:ind w:left="1417" w:right="0" w:firstLine="0"/>
      <w:spacing w:after="57"/>
    </w:pPr>
  </w:style>
  <w:style w:type="paragraph" w:styleId="970">
    <w:name w:val="toc 7"/>
    <w:basedOn w:val="975"/>
    <w:next w:val="975"/>
    <w:uiPriority w:val="39"/>
    <w:unhideWhenUsed/>
    <w:pPr>
      <w:ind w:left="1701" w:right="0" w:firstLine="0"/>
      <w:spacing w:after="57"/>
    </w:pPr>
  </w:style>
  <w:style w:type="paragraph" w:styleId="971">
    <w:name w:val="toc 8"/>
    <w:basedOn w:val="975"/>
    <w:next w:val="975"/>
    <w:uiPriority w:val="39"/>
    <w:unhideWhenUsed/>
    <w:pPr>
      <w:ind w:left="1984" w:right="0" w:firstLine="0"/>
      <w:spacing w:after="57"/>
    </w:pPr>
  </w:style>
  <w:style w:type="paragraph" w:styleId="972">
    <w:name w:val="toc 9"/>
    <w:basedOn w:val="975"/>
    <w:next w:val="975"/>
    <w:uiPriority w:val="39"/>
    <w:unhideWhenUsed/>
    <w:pPr>
      <w:ind w:left="2268" w:right="0" w:firstLine="0"/>
      <w:spacing w:after="57"/>
    </w:pPr>
  </w:style>
  <w:style w:type="paragraph" w:styleId="973">
    <w:name w:val="TOC Heading"/>
    <w:uiPriority w:val="39"/>
    <w:unhideWhenUsed/>
  </w:style>
  <w:style w:type="paragraph" w:styleId="974">
    <w:name w:val="table of figures"/>
    <w:basedOn w:val="975"/>
    <w:next w:val="975"/>
    <w:uiPriority w:val="99"/>
    <w:unhideWhenUsed/>
    <w:pPr>
      <w:spacing w:after="0" w:afterAutospacing="0"/>
    </w:pPr>
  </w:style>
  <w:style w:type="paragraph" w:styleId="975" w:default="1">
    <w:name w:val="Normal"/>
    <w:qFormat/>
  </w:style>
  <w:style w:type="paragraph" w:styleId="976">
    <w:name w:val="Heading 1"/>
    <w:basedOn w:val="975"/>
    <w:next w:val="975"/>
    <w:link w:val="988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977">
    <w:name w:val="Heading 2"/>
    <w:basedOn w:val="975"/>
    <w:next w:val="975"/>
    <w:link w:val="989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978">
    <w:name w:val="Heading 3"/>
    <w:basedOn w:val="975"/>
    <w:next w:val="975"/>
    <w:link w:val="990"/>
    <w:uiPriority w:val="9"/>
    <w:semiHidden/>
    <w:unhideWhenUsed/>
    <w:qFormat/>
    <w:pPr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979">
    <w:name w:val="Heading 4"/>
    <w:basedOn w:val="975"/>
    <w:next w:val="975"/>
    <w:link w:val="991"/>
    <w:uiPriority w:val="9"/>
    <w:semiHidden/>
    <w:unhideWhenUsed/>
    <w:qFormat/>
    <w:pPr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980">
    <w:name w:val="Heading 5"/>
    <w:basedOn w:val="975"/>
    <w:next w:val="975"/>
    <w:link w:val="992"/>
    <w:uiPriority w:val="9"/>
    <w:semiHidden/>
    <w:unhideWhenUsed/>
    <w:qFormat/>
    <w:pPr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981">
    <w:name w:val="Heading 6"/>
    <w:basedOn w:val="975"/>
    <w:next w:val="975"/>
    <w:link w:val="993"/>
    <w:uiPriority w:val="9"/>
    <w:semiHidden/>
    <w:unhideWhenUsed/>
    <w:qFormat/>
    <w:pPr>
      <w:keepLines/>
      <w:keepNext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982">
    <w:name w:val="Heading 7"/>
    <w:basedOn w:val="975"/>
    <w:next w:val="975"/>
    <w:link w:val="994"/>
    <w:uiPriority w:val="9"/>
    <w:semiHidden/>
    <w:unhideWhenUsed/>
    <w:qFormat/>
    <w:pPr>
      <w:keepLines/>
      <w:keepNext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983">
    <w:name w:val="Heading 8"/>
    <w:basedOn w:val="975"/>
    <w:next w:val="975"/>
    <w:link w:val="995"/>
    <w:uiPriority w:val="9"/>
    <w:semiHidden/>
    <w:unhideWhenUsed/>
    <w:qFormat/>
    <w:pPr>
      <w:keepLines/>
      <w:keepNext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984">
    <w:name w:val="Heading 9"/>
    <w:basedOn w:val="975"/>
    <w:next w:val="975"/>
    <w:link w:val="996"/>
    <w:uiPriority w:val="9"/>
    <w:semiHidden/>
    <w:unhideWhenUsed/>
    <w:qFormat/>
    <w:pPr>
      <w:keepLines/>
      <w:keepNext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85" w:default="1">
    <w:name w:val="Default Paragraph Font"/>
    <w:uiPriority w:val="1"/>
    <w:semiHidden/>
    <w:unhideWhenUsed/>
  </w:style>
  <w:style w:type="table" w:styleId="9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7" w:default="1">
    <w:name w:val="No List"/>
    <w:uiPriority w:val="99"/>
    <w:semiHidden/>
    <w:unhideWhenUsed/>
  </w:style>
  <w:style w:type="character" w:styleId="988" w:customStyle="1">
    <w:name w:val="Заголовок 1 Знак"/>
    <w:basedOn w:val="985"/>
    <w:link w:val="976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89" w:customStyle="1">
    <w:name w:val="Заголовок 2 Знак"/>
    <w:basedOn w:val="985"/>
    <w:link w:val="977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90" w:customStyle="1">
    <w:name w:val="Заголовок 3 Знак"/>
    <w:basedOn w:val="985"/>
    <w:link w:val="978"/>
    <w:uiPriority w:val="9"/>
    <w:semiHidden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991" w:customStyle="1">
    <w:name w:val="Заголовок 4 Знак"/>
    <w:basedOn w:val="985"/>
    <w:link w:val="979"/>
    <w:uiPriority w:val="9"/>
    <w:semiHidden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992" w:customStyle="1">
    <w:name w:val="Заголовок 5 Знак"/>
    <w:basedOn w:val="985"/>
    <w:link w:val="980"/>
    <w:uiPriority w:val="9"/>
    <w:semiHidden/>
    <w:rPr>
      <w:rFonts w:asciiTheme="minorHAnsi" w:hAnsiTheme="minorHAnsi" w:eastAsiaTheme="majorEastAsia" w:cstheme="majorBidi"/>
      <w:color w:val="0f4761" w:themeColor="accent1" w:themeShade="BF"/>
    </w:rPr>
  </w:style>
  <w:style w:type="character" w:styleId="993" w:customStyle="1">
    <w:name w:val="Заголовок 6 Знак"/>
    <w:basedOn w:val="985"/>
    <w:link w:val="981"/>
    <w:uiPriority w:val="9"/>
    <w:semiHidden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994" w:customStyle="1">
    <w:name w:val="Заголовок 7 Знак"/>
    <w:basedOn w:val="985"/>
    <w:link w:val="982"/>
    <w:uiPriority w:val="9"/>
    <w:semiHidden/>
    <w:rPr>
      <w:rFonts w:asciiTheme="minorHAnsi" w:hAnsiTheme="minorHAnsi" w:eastAsiaTheme="majorEastAsia" w:cstheme="majorBidi"/>
      <w:color w:val="595959" w:themeColor="text1" w:themeTint="A6"/>
    </w:rPr>
  </w:style>
  <w:style w:type="character" w:styleId="995" w:customStyle="1">
    <w:name w:val="Заголовок 8 Знак"/>
    <w:basedOn w:val="985"/>
    <w:link w:val="983"/>
    <w:uiPriority w:val="9"/>
    <w:semiHidden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996" w:customStyle="1">
    <w:name w:val="Заголовок 9 Знак"/>
    <w:basedOn w:val="985"/>
    <w:link w:val="984"/>
    <w:uiPriority w:val="9"/>
    <w:semiHidden/>
    <w:rPr>
      <w:rFonts w:asciiTheme="minorHAnsi" w:hAnsiTheme="minorHAnsi" w:eastAsiaTheme="majorEastAsia" w:cstheme="majorBidi"/>
      <w:color w:val="272727" w:themeColor="text1" w:themeTint="D8"/>
    </w:rPr>
  </w:style>
  <w:style w:type="paragraph" w:styleId="997">
    <w:name w:val="Title"/>
    <w:basedOn w:val="975"/>
    <w:next w:val="975"/>
    <w:link w:val="998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98" w:customStyle="1">
    <w:name w:val="Заголовок Знак"/>
    <w:basedOn w:val="985"/>
    <w:link w:val="997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99">
    <w:name w:val="Subtitle"/>
    <w:basedOn w:val="975"/>
    <w:next w:val="975"/>
    <w:link w:val="1000"/>
    <w:uiPriority w:val="11"/>
    <w:qFormat/>
    <w:pPr>
      <w:numPr>
        <w:ilvl w:val="1"/>
      </w:numPr>
      <w:ind w:firstLine="709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1000" w:customStyle="1">
    <w:name w:val="Подзаголовок Знак"/>
    <w:basedOn w:val="985"/>
    <w:link w:val="999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1001">
    <w:name w:val="Quote"/>
    <w:basedOn w:val="975"/>
    <w:next w:val="975"/>
    <w:link w:val="1002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character" w:styleId="1002" w:customStyle="1">
    <w:name w:val="Цитата 2 Знак"/>
    <w:basedOn w:val="985"/>
    <w:link w:val="1001"/>
    <w:uiPriority w:val="29"/>
    <w:rPr>
      <w:i/>
      <w:iCs/>
      <w:color w:val="404040" w:themeColor="text1" w:themeTint="BF"/>
    </w:rPr>
  </w:style>
  <w:style w:type="paragraph" w:styleId="1003">
    <w:name w:val="List Paragraph"/>
    <w:basedOn w:val="975"/>
    <w:uiPriority w:val="34"/>
    <w:qFormat/>
    <w:pPr>
      <w:contextualSpacing/>
      <w:ind w:left="720"/>
    </w:pPr>
  </w:style>
  <w:style w:type="character" w:styleId="1004">
    <w:name w:val="Intense Emphasis"/>
    <w:basedOn w:val="985"/>
    <w:uiPriority w:val="21"/>
    <w:qFormat/>
    <w:rPr>
      <w:i/>
      <w:iCs/>
      <w:color w:val="0f4761" w:themeColor="accent1" w:themeShade="BF"/>
    </w:rPr>
  </w:style>
  <w:style w:type="paragraph" w:styleId="1005">
    <w:name w:val="Intense Quote"/>
    <w:basedOn w:val="975"/>
    <w:next w:val="975"/>
    <w:link w:val="1006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1006" w:customStyle="1">
    <w:name w:val="Выделенная цитата Знак"/>
    <w:basedOn w:val="985"/>
    <w:link w:val="1005"/>
    <w:uiPriority w:val="30"/>
    <w:rPr>
      <w:i/>
      <w:iCs/>
      <w:color w:val="0f4761" w:themeColor="accent1" w:themeShade="BF"/>
    </w:rPr>
  </w:style>
  <w:style w:type="character" w:styleId="1007">
    <w:name w:val="Intense Reference"/>
    <w:basedOn w:val="985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1008">
    <w:name w:val="Header"/>
    <w:basedOn w:val="975"/>
    <w:link w:val="10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9" w:customStyle="1">
    <w:name w:val="Верхний колонтитул Знак"/>
    <w:basedOn w:val="985"/>
    <w:link w:val="1008"/>
    <w:uiPriority w:val="99"/>
  </w:style>
  <w:style w:type="paragraph" w:styleId="1010">
    <w:name w:val="Footer"/>
    <w:basedOn w:val="975"/>
    <w:link w:val="10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1" w:customStyle="1">
    <w:name w:val="Нижний колонтитул Знак"/>
    <w:basedOn w:val="985"/>
    <w:link w:val="1010"/>
    <w:uiPriority w:val="99"/>
  </w:style>
  <w:style w:type="character" w:styleId="1012">
    <w:name w:val="Hyperlink"/>
    <w:basedOn w:val="985"/>
    <w:uiPriority w:val="99"/>
    <w:unhideWhenUsed/>
    <w:rPr>
      <w:color w:val="467886" w:themeColor="hyperlink"/>
      <w:u w:val="single"/>
    </w:rPr>
  </w:style>
  <w:style w:type="character" w:styleId="1013">
    <w:name w:val="Unresolved Mention"/>
    <w:basedOn w:val="985"/>
    <w:uiPriority w:val="99"/>
    <w:semiHidden/>
    <w:unhideWhenUsed/>
    <w:rPr>
      <w:color w:val="605e5c"/>
      <w:shd w:val="clear" w:color="auto" w:fill="e1dfdd"/>
    </w:rPr>
  </w:style>
  <w:style w:type="paragraph" w:styleId="1014">
    <w:name w:val="Normal (Web)"/>
    <w:basedOn w:val="975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lang w:eastAsia="ru-RU"/>
      <w14:ligatures w14:val="none"/>
    </w:rPr>
  </w:style>
  <w:style w:type="character" w:styleId="1015">
    <w:name w:val="annotation reference"/>
    <w:basedOn w:val="985"/>
    <w:uiPriority w:val="99"/>
    <w:semiHidden/>
    <w:unhideWhenUsed/>
    <w:rPr>
      <w:sz w:val="16"/>
      <w:szCs w:val="16"/>
    </w:rPr>
  </w:style>
  <w:style w:type="paragraph" w:styleId="1016">
    <w:name w:val="annotation text"/>
    <w:basedOn w:val="975"/>
    <w:link w:val="1017"/>
    <w:uiPriority w:val="99"/>
    <w:semiHidden/>
    <w:unhideWhenUsed/>
    <w:rPr>
      <w:sz w:val="20"/>
      <w:szCs w:val="20"/>
    </w:rPr>
  </w:style>
  <w:style w:type="character" w:styleId="1017" w:customStyle="1">
    <w:name w:val="Текст примечания Знак"/>
    <w:basedOn w:val="985"/>
    <w:link w:val="1016"/>
    <w:uiPriority w:val="99"/>
    <w:semiHidden/>
    <w:rPr>
      <w:sz w:val="20"/>
      <w:szCs w:val="20"/>
    </w:rPr>
  </w:style>
  <w:style w:type="paragraph" w:styleId="1018">
    <w:name w:val="annotation subject"/>
    <w:basedOn w:val="1016"/>
    <w:next w:val="1016"/>
    <w:link w:val="1019"/>
    <w:uiPriority w:val="99"/>
    <w:semiHidden/>
    <w:unhideWhenUsed/>
    <w:rPr>
      <w:b/>
      <w:bCs/>
    </w:rPr>
  </w:style>
  <w:style w:type="character" w:styleId="1019" w:customStyle="1">
    <w:name w:val="Тема примечания Знак"/>
    <w:basedOn w:val="1017"/>
    <w:link w:val="1018"/>
    <w:uiPriority w:val="99"/>
    <w:semiHidden/>
    <w:rPr>
      <w:b/>
      <w:bCs/>
      <w:sz w:val="20"/>
      <w:szCs w:val="20"/>
    </w:rPr>
  </w:style>
  <w:style w:type="character" w:styleId="1020" w:customStyle="1">
    <w:name w:val="apple-converted-space"/>
    <w:basedOn w:val="985"/>
  </w:style>
  <w:style w:type="character" w:styleId="1021">
    <w:name w:val="Strong"/>
    <w:basedOn w:val="985"/>
    <w:uiPriority w:val="22"/>
    <w:qFormat/>
    <w:rPr>
      <w:b/>
      <w:bCs/>
    </w:rPr>
  </w:style>
  <w:style w:type="paragraph" w:styleId="1022" w:customStyle="1">
    <w:name w:val="ds-markdown-paragraph"/>
    <w:basedOn w:val="975"/>
    <w:pPr>
      <w:ind w:firstLine="0"/>
      <w:jc w:val="left"/>
      <w:spacing w:before="100" w:beforeAutospacing="1" w:after="100" w:afterAutospacing="1"/>
    </w:pPr>
    <w:rPr>
      <w:rFonts w:eastAsia="Times New Roman"/>
      <w:lang w:eastAsia="zh-C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190-E964-466A-B2F3-432F004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Максим Сергеевич</dc:creator>
  <cp:keywords/>
  <dc:description/>
  <cp:lastModifiedBy>Лекции Знание</cp:lastModifiedBy>
  <cp:revision>10</cp:revision>
  <dcterms:created xsi:type="dcterms:W3CDTF">2026-05-08T05:07:00Z</dcterms:created>
  <dcterms:modified xsi:type="dcterms:W3CDTF">2026-07-02T10:13:23Z</dcterms:modified>
</cp:coreProperties>
</file>