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художественным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произведением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Виктора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Петровича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Астафьева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«Пастух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пастушка»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Автор: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Болотникова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Елена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Николаевна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кандидат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философских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наук,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доцент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кафедры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философии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биоэтики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ФГБОУ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СамГМУ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творчестве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Астафьева,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котором 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затрагива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мира,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любви,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отваги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преданности,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сохраняющие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человечность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войны.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Выстроить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смысловую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связь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между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биографией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писателя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содержанием,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текстов.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Сформировать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различных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опыта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войны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биографии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человека.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Показать,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война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отражается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судьбе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мировосприятии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простого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человека.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Сформировать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культурного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опыта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освоении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осмыслении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событий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жизни.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Способствовать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навыков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рефлексии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социального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культурного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опыта.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Укрепить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интерес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русской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литературе.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Сформировать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вовлеч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постижение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«деревенской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прозы»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военной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прозы.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Формируемые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ценности: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приоритет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духовного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материальным;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коллективизм;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патриотизм;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жизнь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достоинство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человека.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Смысловые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направления: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язык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культура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Продолжительность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минут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Целевая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аудитория: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учащиеся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5-9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классов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Возрастное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ограничение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16+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Тип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методического материала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художественным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произведением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Комплект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материалов: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сценарий, презентация, аудиозапись.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Титульный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Уважаемые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день!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Регистрация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нас ждут онлайн-вопросы и разные интерактивные задания, для которых понадобится телефон.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каждый из вас мог полноценно участвовать 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обсуждении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предлагаю пройти регистрацию по QR-коду. Для этого наведите камеру вашего мобильного телефона на QR-код, перейдите </w:t>
        <w:br/>
        <w:t xml:space="preserve">по ссылке и ответьте на несколько вопросов.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у вас возникнут трудности с регистрацией,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Введение.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Книга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«Пастух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пастушка»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поговорим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сложном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невероятно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глубоком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фронтовиком,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человеком,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чь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творчество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неразрывно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связано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войной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восстановлением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мира,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культурой,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душой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центре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нашего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внимания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повесть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«Пастух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пастушка»,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известных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Петровича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Астафьева.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называл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«Пастух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пастушка.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пастораль»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любимым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детищем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трижды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перерабатывал.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книг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Петровича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Астафьева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очень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немного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подростков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непросто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читателям.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Вероятно,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происходит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потому,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 долю автора выпали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тяжёлые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испытания,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талант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оставляет неизгладимое впечатление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позволяет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читателям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погрузиться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события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войны,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прочувствовать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глубины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души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Об авторе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Писатель родился в 1924 году, и так сложилис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обстоятельства его детства, что отца арестовали, а мать трагически погибла, поэтому с 7 лет он воспитывался в семье бабушки и дедушки. Позднее вернувшийся из заключения отец женился во второй раз и забрал Виктора к себе. Жизнь в этой новой семье не была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счастливой и полноценной, поэтому мальчик оказался в детском доме.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Математика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давалась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большим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трудом,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язык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литература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«лучом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света».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только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исполнилось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записался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добровольцем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фронт.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освоил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специальность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связиста,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выучился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затем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оказался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тяжёлых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участках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фронта.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Осенью 1943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участвовал в форсировании Днепра, в начале 1944 г. - </w:t>
        <w:br/>
        <w:t xml:space="preserve">в Корсунь-Шевченковской наступательной операции. В сентябре 1944 г. в боях под городом Дукля (южная часть Польши) был тяжело ранен, после чего на протяжении восьми месяцев проходил лечение в госпиталях.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Находясь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лечении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госпитале,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познакомился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медицинской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сестрой,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Марией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Семёновной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Корякиной,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свадьба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состоялась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осенью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1945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прожили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вместе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Публиковаться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1951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газете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«Чусовской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рабочий»,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литературный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опыт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относит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очинение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Васюткино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озеро»,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которое,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писателем,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превратил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многим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знакомо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программы.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Знаковым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считается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«Конь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розовой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гривой»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лёгкое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сказочное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название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сказка,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успел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прочитать,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знают,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Ещё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событие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отмечают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биографы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судьбе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писателя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учился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красноярского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краеведа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писателя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совместительству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языка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литературы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Игнатия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Рождественского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А ещё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литературном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Астафьеву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помог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Василий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Соколов.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творчества,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тяжёлые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обстоятельства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пребывания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детском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доме,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благотворно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повлияла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Астафьева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позволила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заложить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фундамент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формирующимся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талантам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способностям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будущего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писателя.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Петровича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писателя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безусловно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способствовало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литературных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курсах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Литературном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институте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Москв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(1959-1961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того,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членом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Союза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писателей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РСФСР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1958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году.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непростую,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испытаний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тревог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созвучную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событиям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страны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превратить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литературного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творчества,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сохраняя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предельную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достоверность,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честность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искренность.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Васюткино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озеро»,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«Конь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розовой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гривой»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повести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«Пастух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астушка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только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воспевают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смелость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отвагу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сдаваться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сложных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обстоятельствах,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преодолевать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трудности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настойчивым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упорным.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Человечность,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честность,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мужество,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пустые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обретают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зримую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плотность,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фактичность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глазах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читателя,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оставляя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неизгладимый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душе.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других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известные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взрослой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аудитории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«Царь-рыба»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(1976),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«Печальный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детектив»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(1986),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Весёлый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солдат»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(1994)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обратить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внимание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содержат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себе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глубинное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противоречие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бычно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детектив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интересный,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увлекательный,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таинственный,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печальный.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Аналогично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сказать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солдате,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трудно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себе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фронтовую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тяготы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солдатской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веселье.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Царь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колокол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гораздо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лучше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читателю,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слушателю,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царь-рыба.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намеренно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вводит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противоречие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чтобы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вовлечь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читателя,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удивить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увлечь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дальнейшей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неочевидной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историей.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Попробуйте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ещё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произведения,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авторы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глубоко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ярко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показывали,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человеческое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мужество,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честность,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смелость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условиях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войны.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участников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Примеры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ответов: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13"/>
        </w:numPr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Валентин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Катаев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«Сын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полка»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13"/>
        </w:numPr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Лев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Кассиль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 Макс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Поляновский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«Улица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младшего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сына»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13"/>
        </w:numPr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Елена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Ильина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«Четвертая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высота»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13"/>
        </w:numPr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Анатолий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Митяев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«Подвиг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солдата»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13"/>
        </w:numPr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Константин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Симонов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«Сын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артиллериста»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13"/>
        </w:numPr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Михаил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Шолохов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«Судьба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человека»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13"/>
        </w:numPr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Александр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Твардовский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«Василий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Теркин»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13"/>
        </w:numPr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Борис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Васильев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зори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здесь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тихие»,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«Завтра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была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война»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Части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произведения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Сегодняшняя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встреча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знакомство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фрагментом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повести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«Пастух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пастушка.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пастораль».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повести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четыре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называется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«Бой»,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вторая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«Свидание»,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третья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«Прощание»,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четвертая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«Успение».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Хочу обратить ваше внимание на несколько моментов. Во-первых,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овесть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объёмная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содержит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страниц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короткий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занятия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полностью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разобрать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невозможно.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Во-вторых,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её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связана по содержанию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другими,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обладает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самостоятельностью.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В-третьих,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текст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содержит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ряд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сцен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сюжетных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линий,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знакомство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рекомендуется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ещё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успеете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сделать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соответствующем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Поэтому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сконцентрируемся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содержании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смыслах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произведения.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Познакомимся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строчками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этой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«Есть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упоение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бою!»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какие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красивые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устарелые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слова!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разговора,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услышанного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войне.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Интерактив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70000"/>
                <wp:effectExtent l="0" t="0" r="6350" b="0"/>
                <wp:docPr id="4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5.04pt;height:21.26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Давайте вспомним,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начинается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значительное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количество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известных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литературных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екстов?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находится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самом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произведения?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Эпилог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Эпиграф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Полилог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left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Девиз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Интерактив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Правильный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Б. Э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пиграф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5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помещает в начало текста эпиграф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целью?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участников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Действительно,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настраивает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читателя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глубинный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смысл,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хочет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донести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последующим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текстом,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настраивает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оптику,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взгляд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читателя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дальнейшее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повествование,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наводит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резкость.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погружаемся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повествование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настроем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даёт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упоение,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напряжения,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выходит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рамки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привычной,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обыденной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жизни,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заставляет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утратить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здравый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смысл.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ещё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подчёркивает,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такое «упоение в бою» — устаревший и нереалистичный взгляд на войну, </w:t>
        <w:br/>
        <w:t xml:space="preserve">не совпадающий с правдой фронтовиков.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блако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можно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назвать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самым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знаменитым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поэтом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создаёт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«золотой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русской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литературы»,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чьи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стихи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сказки,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чьи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поэмы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трагедии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сопровождают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каждого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русского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человека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детства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протяжении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жизни?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участников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Правильно,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Пушкина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Александра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Сергеевича.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«Есть упоение </w:t>
        <w:br/>
        <w:t xml:space="preserve">в бою!»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содержатся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ртой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«Маленьких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трагедий»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его авторства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называется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время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чумы»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XIX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и они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действительно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известные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красивые,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говорят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самой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жестокой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страшной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войне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века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Погрузимся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содержание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текста.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Взвод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молодого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лейтенанта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Бориса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Костяева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центре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внимания.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повествования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знакомимся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старшиной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Мохнаковым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ординарцем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фамилии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Шкалик,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бойцами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Карышевым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Малышевым,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командиром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Филькиным.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Взвод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лейтенанта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даёт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принимает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немецким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войскам.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Окружённые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немцы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отказались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принимать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ультиматум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безоговорочной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капитуляции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потому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последних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надеждах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непременно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попытаются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вырваться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окружения.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Где,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когда,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какими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силами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будет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сделано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неизвестно,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противостояние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должно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иначе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закончиться.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Фрагмент текста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условиях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происходит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Прочитаем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фрагмент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текст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«Орудийный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гул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опрокинул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смял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ночную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тишину.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Просекая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тучи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снега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тьму,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мелькали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вспышки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орудий,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под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ногами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качалась,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дрожала,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шевелилась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растревожено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вместе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снегом,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людьми,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приникшими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ней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грудью.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тревоге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смятении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проходила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ночь.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Гул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боя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возникал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справа,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слева,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близко,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далеко.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этом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участке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тихо,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тревожно.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Безмерное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терпение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кончалось,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молодых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солдат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являлось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желание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ринуться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кромешную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темноту,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разрешить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неведомое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пальбой,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боем,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истратить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накопившуюся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злость.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Бойцы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постарше,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натерпевшиеся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войны,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стойче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переносили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холод,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секущую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метель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неизвестность,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надеялись: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пронесёт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этот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раз».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Давайте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задумаемся,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руководствуются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опытные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бойцы?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главная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тревожном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ожидании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предстоящей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схватке?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Верно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жизнь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это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ценность.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сохранять,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когда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кипит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вовсю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переходит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рукопашную,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 ещё на подходе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танки?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Вновь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вчитаемся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текст: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«Борис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старшина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держались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вместе.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Старшина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левша,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сильной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левой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руке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держал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лопатку,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правой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трофейный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пистолет.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палил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куда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попало,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суетился.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снегу,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br/>
        <w:t xml:space="preserve">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темноте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видел,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где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ему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надо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быть.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падал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сугроб,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зарывался,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потом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вскакивал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делал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короткий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бросок,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рубил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лопатой,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стрелял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отбрасывал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что-то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пути.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психуй!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Пропадёшь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!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кричал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Борису.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Дивясь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собранности,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этому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жестокому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верному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расчёту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Борис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сам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стал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видеть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отчётливей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понимать,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взвод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жив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дерётся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каждый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боец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дерётся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поодиночке,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нужно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знать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солдатам,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ними».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видим,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никакого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упоения,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никакого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забвения,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только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трезвый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холодный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помноженный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опыт,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затаиться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беречь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товарищей,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близких,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каждого,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встаёт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рядом,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плечом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плечу,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борьбу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врагом.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Фрагмент текста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7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думаете,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потребовалось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старшине,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качества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нужны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человеку,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чтобы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поступать?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участников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Действительно,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мужество,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смелость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предельная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концентрация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внимания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необходимы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разгорается…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Читаем: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«Ч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рная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пороша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вертелась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над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головой,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ахали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гранаты,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сыпалась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стрельба,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грохотали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орудия.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Казалось,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вся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война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была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сейчас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здесь,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этом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месте;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кипела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растоптанной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яме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траншеи,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исходя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удушливым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дымом,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рёвом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визгом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осколков,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звериным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рычанием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людей.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вдруг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мгновение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все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опало,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остановилось.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Усилился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метели.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Танки!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разноголосо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завопила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траншея»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Посмотрите,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приём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минуты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покоя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бою,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звук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сменяет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звук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природы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тишина,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говорящая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тишина.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фон,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событий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войны.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Борис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Костяев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подбить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танк,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закончился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взвода,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пришло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«собирать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камни»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оставаясь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неизвестности,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готовым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любой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момент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вновь.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что делает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лейтенант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во время передышки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Первое,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рассеивающейся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мгле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вспышек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одиночных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выстрелов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огня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медицинскую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сестру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заботе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раненых.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описывает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минуту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«Подбитый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танк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остывшей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тушей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темнел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над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траншеей,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нему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тянулись,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ползли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раненые,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чтобы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укрыться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ветра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пуль.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Незнакомая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девушка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подвешенной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груди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санитарной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сумкой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делала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перевязки.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Шапку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обронила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рукавицы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тоже,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дула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коченеющие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руки».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повёл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себя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старшина,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защищавший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командира?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«Старшина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увидел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девушку-санинструктора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без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шапки,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снял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свою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небрежно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насунул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голову.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Девушка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даже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взглянула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Мохнакова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лишь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секунду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приостановилась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погрела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руки,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сунув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под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полушубок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груди».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видим,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опытные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бойцы,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старшина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Мохнаков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растеряны,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по-прежнему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собраны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внимательны.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эмоции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руководят,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комфорт.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холодно,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шапка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нужна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зимнем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лесу,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старшина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отдаёт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помочь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раненым,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высоком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проявлении.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повели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себя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немцы?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Читаем, что видят русские солдаты,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ткрыв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подбитый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танк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Мохнаков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влез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танк,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столкнул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люк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перевесившегося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ещё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вялого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офицера,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тот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загремел,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будто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бочке.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всякий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случай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старшина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дал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нутро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танка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очередь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автомата,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который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успел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где-то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раздобыть,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посветил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фонариком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спрыгнув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снег,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сообщил: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Офицерья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наглушило!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Полна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утроба!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Ишь,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ловко: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солдат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вперёд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/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мясо,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сами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под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броню…»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коротком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фрагменте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отношение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солдатам,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людей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нацистов.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становится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ясно,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офицерье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немецком.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честь.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солдатам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сравнения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только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прибавляется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идти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командир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себя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совсем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иначе,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прячется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спины.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Молодой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лейтенант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отдаёт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собирать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раненых,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разводить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костры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транспортировать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заботах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Бориса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Костяева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застаёт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явиться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командующему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ротой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Филькину.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Покидая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взвод,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лейтенант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говорит: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доберусь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батальона,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первым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делом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пришлю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ранеными.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/>
        <w:t xml:space="preserve">И,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стыдясь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скрытой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радости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того,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уходит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отсюда,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громче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добавил,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приподняв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плащ-палатку,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которой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были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накрыты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раненые: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Держитесь,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братцы!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Скоро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вас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увезут.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Потерпите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маленько».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Интерактив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70000"/>
                <wp:effectExtent l="0" t="0" r="6350" b="0"/>
                <wp:docPr id="8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5.04pt;height:21.26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думаете,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почему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радость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скрытая?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радуется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Борис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Костяев?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участников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Варианты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ответов: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pStyle w:val="772"/>
        <w:numPr>
          <w:ilvl w:val="0"/>
          <w:numId w:val="14"/>
        </w:numPr>
        <w:ind w:left="0"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Тому,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окажется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тепле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r>
    </w:p>
    <w:p>
      <w:pPr>
        <w:pStyle w:val="772"/>
        <w:numPr>
          <w:ilvl w:val="0"/>
          <w:numId w:val="14"/>
        </w:numPr>
        <w:ind w:left="0"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Тому,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ждёт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повышение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службе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r>
    </w:p>
    <w:p>
      <w:pPr>
        <w:pStyle w:val="772"/>
        <w:numPr>
          <w:ilvl w:val="0"/>
          <w:numId w:val="14"/>
        </w:numPr>
        <w:ind w:left="0"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Тому,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сможет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подключить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силы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батальона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позаботиться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br/>
        <w:t xml:space="preserve">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раненых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r>
    </w:p>
    <w:p>
      <w:pPr>
        <w:pStyle w:val="772"/>
        <w:numPr>
          <w:ilvl w:val="0"/>
          <w:numId w:val="14"/>
        </w:numPr>
        <w:ind w:left="0"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Тому,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покидает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место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тяжёлого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боя,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место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видимых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страданий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людей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Правильный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тому,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сможет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подключить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силы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батальона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позаботиться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раненых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можем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по-разному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отвечать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вопрос,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первые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слова,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сказал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лейтенант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командиру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встречи: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нас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напарили!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Половина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взвода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смята.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Раненых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надо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вывозить»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далее: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Раненых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убери!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Врача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пошли!»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видим,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разговор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командующим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ротой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тепле,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отдыхе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командира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болит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солдатах,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превыше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нечеловеческих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войны.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9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думаете,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быть,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главное,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сохраняет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человечность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человеке?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участников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Посмотрим,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заканчивается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«Бой».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Командир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батальона,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позаботиться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раненых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отправляет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Бориса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Костяева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баню,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сделался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злым,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«озверел»,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пишет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случилось,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баней,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местом,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тепло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жизнь?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повлияло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командира,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чьи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побеждают?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«….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лежали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убитые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старик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старуха.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Они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спешили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дому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яме,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где,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/>
        <w:t xml:space="preserve">по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всем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видам,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спасались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уже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раз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просиживали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подолгу,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потому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старуха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прихватила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собой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мочальную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сумку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едой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клубок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толсто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напряденной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пестрой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шерсти.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Залп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артподготовки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прижал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баней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тут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убило.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Они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лежали,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прикрывая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друг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друга.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Старуха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спрятала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лицо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под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мышку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старику.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мёртвых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било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осколками,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посекло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одежонку,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выдрало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серую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вату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латаных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телогреек,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которые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они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были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одеты…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Угрюмо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смотрели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военные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старика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старуху,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наверное,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живших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/>
        <w:t xml:space="preserve">по-всякому: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ругани,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житейских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дрязгах,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обнявшихся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преданно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/>
        <w:t xml:space="preserve"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смертный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час.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Бойцы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хуторян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узнали,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старики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эти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приехали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сюда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Поволжья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/>
        <w:t xml:space="preserve"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голодный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год.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Они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пасли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колхозный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табун.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Пастух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пастушка»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военных,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победивших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бою,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прогнавших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немцев,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освобождающих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родную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землю,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видевших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страданий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оказывается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невыносимым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убитых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стариков.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холод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ставшую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привычной,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по-прежнему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остающуюся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невыносимой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мёрзлую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землю,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Филькин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Борис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начинают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рыть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стариков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последнее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прибежище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упокоения.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Солдаты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приходят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помощь,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доделывают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ненавистное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могилу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убитым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войной.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Прощание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пастухом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пастушкой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недолгим,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молитва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молчание,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своём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старика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старухи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разжать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удалось,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остались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вечности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руку.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смерти.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минуту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остановимся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подумаем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вместе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неизбежной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конечности.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Облако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70000"/>
                <wp:effectExtent l="0" t="0" r="6350" b="0"/>
                <wp:docPr id="10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85.04pt;height:21.26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пишите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слово,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знакомства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фрагментом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«Пастух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пастушка».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Возможные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участников: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numPr>
          <w:ilvl w:val="0"/>
          <w:numId w:val="15"/>
        </w:numPr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страх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numPr>
          <w:ilvl w:val="0"/>
          <w:numId w:val="15"/>
        </w:numPr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жизнь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numPr>
          <w:ilvl w:val="0"/>
          <w:numId w:val="15"/>
        </w:numPr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боль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numPr>
          <w:ilvl w:val="0"/>
          <w:numId w:val="15"/>
        </w:numPr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война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numPr>
          <w:ilvl w:val="0"/>
          <w:numId w:val="15"/>
        </w:numPr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человечность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numPr>
          <w:ilvl w:val="0"/>
          <w:numId w:val="15"/>
        </w:numPr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ответственность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numPr>
          <w:ilvl w:val="0"/>
          <w:numId w:val="15"/>
        </w:numPr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выбор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numPr>
          <w:ilvl w:val="0"/>
          <w:numId w:val="15"/>
        </w:numPr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сострадание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52766"/>
                <wp:effectExtent l="0" t="0" r="6350" b="0"/>
                <wp:docPr id="1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80000" cy="252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85.04pt;height:19.9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Обратите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внимание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повторяющиеся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общее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эмоциональное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настроение.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Если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преобладают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слова,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связанные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болью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страхом,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говорит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восприятии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войны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трагедии.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Если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появляются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слова,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связанные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жизнью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человечностью,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можно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подчеркнуть,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именно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эти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ценности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остаются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главными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тексте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Астафьева.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13.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Рефлексия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80630"/>
                <wp:effectExtent l="0" t="0" r="6350" b="5715"/>
                <wp:docPr id="12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исунок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280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85.04pt;height:22.1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Заканчивая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разговор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повести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«Пастух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пастушка.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пастораль»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Петровича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Астафьева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предлагаю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вспомнить,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обращается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строчках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эпиграфа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цитирует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Пушкина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говорит,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«упоение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бою»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устаревшее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представление,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людей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неизмерим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высока.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своём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показывает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строчкой.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попробуем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обсудить,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удалось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убедить?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удалось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донести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людей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мирной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жизни?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думаете,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абсолютно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ясно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неустранимо?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Благодар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внимание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юсь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творчество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Петровича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Астафьева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фундаментом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вашего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миру,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Родине,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человеческому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достоинству.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Обратная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связь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прекрасными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слушателями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собеседниками.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Пожалуйста,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поделитесь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впечатлениями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сегодняшнем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занятии!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Отсканируйте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QR-код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помощью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камеры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вашего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мобильного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расскажите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эмоции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испытали.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15. Финальный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участие!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встрече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забудьте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прочитать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предложенное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настроиться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активное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обсуждение!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новых встреч в мире хороших книг!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9" w:h="16834" w:orient="portrait"/>
      <w:pgMar w:top="1133" w:right="1133" w:bottom="1133" w:left="1133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/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PAGE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1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571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011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731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171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891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331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  <w:rPr>
        <w:b w:val="0"/>
        <w:b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011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731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171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891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331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571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011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731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171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891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331" w:hanging="36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571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011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731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171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891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331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571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011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731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171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891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331" w:hanging="360"/>
      </w:pPr>
      <w:rPr>
        <w:rFonts w:ascii="Noto Sans Symbols" w:hAnsi="Noto Sans Symbols" w:eastAsia="Noto Sans Symbols" w:cs="Noto Sans Symbol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011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731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171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891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331" w:hanging="360"/>
      </w:pPr>
      <w:rPr>
        <w:rFonts w:ascii="Noto Sans Symbols" w:hAnsi="Noto Sans Symbols" w:eastAsia="Noto Sans Symbols" w:cs="Noto Sans Symbol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  <w:rPr>
        <w:b w:val="0"/>
        <w:b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011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731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171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891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331" w:hanging="360"/>
      </w:pPr>
      <w:rPr>
        <w:rFonts w:ascii="Noto Sans Symbols" w:hAnsi="Noto Sans Symbols" w:eastAsia="Noto Sans Symbols" w:cs="Noto Sans Symbol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571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0"/>
  </w:num>
  <w:num w:numId="10">
    <w:abstractNumId w:val="13"/>
  </w:num>
  <w:num w:numId="11">
    <w:abstractNumId w:val="4"/>
  </w:num>
  <w:num w:numId="12">
    <w:abstractNumId w:val="11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5"/>
    <w:link w:val="74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5"/>
    <w:link w:val="74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5"/>
    <w:link w:val="74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5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5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55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5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55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55"/>
    <w:link w:val="75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5"/>
    <w:link w:val="759"/>
    <w:uiPriority w:val="10"/>
    <w:rPr>
      <w:sz w:val="48"/>
      <w:szCs w:val="48"/>
    </w:rPr>
  </w:style>
  <w:style w:type="character" w:styleId="37">
    <w:name w:val="Subtitle Char"/>
    <w:basedOn w:val="755"/>
    <w:link w:val="939"/>
    <w:uiPriority w:val="11"/>
    <w:rPr>
      <w:sz w:val="24"/>
      <w:szCs w:val="24"/>
    </w:rPr>
  </w:style>
  <w:style w:type="character" w:styleId="39">
    <w:name w:val="Quote Char"/>
    <w:link w:val="776"/>
    <w:uiPriority w:val="29"/>
    <w:rPr>
      <w:i/>
    </w:rPr>
  </w:style>
  <w:style w:type="character" w:styleId="41">
    <w:name w:val="Intense Quote Char"/>
    <w:link w:val="778"/>
    <w:uiPriority w:val="30"/>
    <w:rPr>
      <w:i/>
    </w:rPr>
  </w:style>
  <w:style w:type="character" w:styleId="43">
    <w:name w:val="Header Char"/>
    <w:basedOn w:val="755"/>
    <w:link w:val="780"/>
    <w:uiPriority w:val="99"/>
  </w:style>
  <w:style w:type="character" w:styleId="47">
    <w:name w:val="Caption Char"/>
    <w:basedOn w:val="784"/>
    <w:link w:val="782"/>
    <w:uiPriority w:val="99"/>
  </w:style>
  <w:style w:type="character" w:styleId="176">
    <w:name w:val="Footnote Text Char"/>
    <w:link w:val="913"/>
    <w:uiPriority w:val="99"/>
    <w:rPr>
      <w:sz w:val="18"/>
    </w:rPr>
  </w:style>
  <w:style w:type="character" w:styleId="179">
    <w:name w:val="Endnote Text Char"/>
    <w:link w:val="916"/>
    <w:uiPriority w:val="99"/>
    <w:rPr>
      <w:sz w:val="20"/>
    </w:rPr>
  </w:style>
  <w:style w:type="paragraph" w:styleId="745" w:default="1">
    <w:name w:val="Normal"/>
    <w:qFormat/>
  </w:style>
  <w:style w:type="paragraph" w:styleId="746">
    <w:name w:val="Heading 1"/>
    <w:basedOn w:val="745"/>
    <w:next w:val="745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747">
    <w:name w:val="Heading 2"/>
    <w:basedOn w:val="745"/>
    <w:next w:val="745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748">
    <w:name w:val="Heading 3"/>
    <w:basedOn w:val="745"/>
    <w:next w:val="745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49">
    <w:name w:val="Heading 4"/>
    <w:basedOn w:val="745"/>
    <w:next w:val="745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50">
    <w:name w:val="Heading 5"/>
    <w:basedOn w:val="745"/>
    <w:next w:val="745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51">
    <w:name w:val="Heading 6"/>
    <w:basedOn w:val="745"/>
    <w:next w:val="745"/>
    <w:uiPriority w:val="9"/>
    <w:semiHidden/>
    <w:unhideWhenUsed/>
    <w:qFormat/>
    <w:pPr>
      <w:keepLines/>
      <w:keepNext/>
      <w:spacing w:before="240" w:after="80"/>
      <w:outlineLvl w:val="5"/>
    </w:pPr>
    <w:rPr>
      <w:i/>
      <w:iCs/>
      <w:color w:val="666666"/>
    </w:rPr>
  </w:style>
  <w:style w:type="paragraph" w:styleId="752">
    <w:name w:val="Heading 7"/>
    <w:link w:val="769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753">
    <w:name w:val="Heading 8"/>
    <w:link w:val="770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754">
    <w:name w:val="Heading 9"/>
    <w:link w:val="771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table" w:styleId="758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59">
    <w:name w:val="Title"/>
    <w:basedOn w:val="745"/>
    <w:next w:val="745"/>
    <w:uiPriority w:val="10"/>
    <w:qFormat/>
    <w:pPr>
      <w:keepLines/>
      <w:keepNext/>
      <w:spacing w:after="60"/>
    </w:pPr>
    <w:rPr>
      <w:sz w:val="52"/>
      <w:szCs w:val="52"/>
    </w:rPr>
  </w:style>
  <w:style w:type="table" w:styleId="760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761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762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63" w:customStyle="1">
    <w:name w:val="Заголовок 1 Знак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Заголовок 2 Знак"/>
    <w:uiPriority w:val="9"/>
    <w:rPr>
      <w:rFonts w:ascii="Arial" w:hAnsi="Arial" w:eastAsia="Arial" w:cs="Arial"/>
      <w:sz w:val="34"/>
    </w:rPr>
  </w:style>
  <w:style w:type="character" w:styleId="765" w:customStyle="1">
    <w:name w:val="Заголовок 3 Знак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Заголовок 4 Знак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Заголовок 5 Знак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Заголовок 6 Знак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Заголовок 7 Знак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Заголовок 8 Знак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Заголовок 9 Знак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line="240" w:lineRule="auto"/>
    </w:pPr>
  </w:style>
  <w:style w:type="character" w:styleId="774" w:customStyle="1">
    <w:name w:val="Заголовок Знак"/>
    <w:uiPriority w:val="10"/>
    <w:rPr>
      <w:sz w:val="48"/>
      <w:szCs w:val="48"/>
    </w:rPr>
  </w:style>
  <w:style w:type="character" w:styleId="775" w:customStyle="1">
    <w:name w:val="Подзаголовок Знак"/>
    <w:uiPriority w:val="11"/>
    <w:rPr>
      <w:sz w:val="24"/>
      <w:szCs w:val="24"/>
    </w:rPr>
  </w:style>
  <w:style w:type="paragraph" w:styleId="776">
    <w:name w:val="Quote"/>
    <w:link w:val="777"/>
    <w:uiPriority w:val="29"/>
    <w:qFormat/>
    <w:pPr>
      <w:ind w:left="720" w:right="720"/>
    </w:pPr>
    <w:rPr>
      <w:i/>
    </w:rPr>
  </w:style>
  <w:style w:type="character" w:styleId="777" w:customStyle="1">
    <w:name w:val="Цитата 2 Знак"/>
    <w:link w:val="776"/>
    <w:uiPriority w:val="29"/>
    <w:rPr>
      <w:i/>
    </w:rPr>
  </w:style>
  <w:style w:type="paragraph" w:styleId="778">
    <w:name w:val="Intense Quote"/>
    <w:link w:val="7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 w:customStyle="1">
    <w:name w:val="Выделенная цитата Знак"/>
    <w:link w:val="778"/>
    <w:uiPriority w:val="30"/>
    <w:rPr>
      <w:i/>
    </w:rPr>
  </w:style>
  <w:style w:type="paragraph" w:styleId="780">
    <w:name w:val="Header"/>
    <w:link w:val="781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81" w:customStyle="1">
    <w:name w:val="Верхний колонтитул Знак"/>
    <w:link w:val="780"/>
    <w:uiPriority w:val="99"/>
  </w:style>
  <w:style w:type="paragraph" w:styleId="782">
    <w:name w:val="Footer"/>
    <w:link w:val="785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83" w:customStyle="1">
    <w:name w:val="Footer Char"/>
    <w:uiPriority w:val="99"/>
  </w:style>
  <w:style w:type="paragraph" w:styleId="784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5" w:customStyle="1">
    <w:name w:val="Нижний колонтитул Знак"/>
    <w:link w:val="782"/>
    <w:uiPriority w:val="99"/>
  </w:style>
  <w:style w:type="table" w:styleId="786">
    <w:name w:val="Table Grid"/>
    <w:basedOn w:val="756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7" w:customStyle="1">
    <w:name w:val="Table Grid Light"/>
    <w:basedOn w:val="756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>
    <w:name w:val="Plain Table 1"/>
    <w:basedOn w:val="756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756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6" w:customStyle="1">
    <w:name w:val="Grid Table 4 - Accent 2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Grid Table 4 - Accent 3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8" w:customStyle="1">
    <w:name w:val="Grid Table 4 - Accent 4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Grid Table 4 - Accent 5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0" w:customStyle="1">
    <w:name w:val="Grid Table 4 - Accent 6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1">
    <w:name w:val="Grid Table 5 Dark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8">
    <w:name w:val="Grid Table 6 Colorful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0" w:customStyle="1">
    <w:name w:val="Grid Table 6 Colorful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1" w:customStyle="1">
    <w:name w:val="Grid Table 6 Colorful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2" w:customStyle="1">
    <w:name w:val="Grid Table 6 Colorful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3" w:customStyle="1">
    <w:name w:val="Grid Table 6 Colorful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6 Colorful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>
    <w:name w:val="Grid Table 7 Colorful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1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2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3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4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5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6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>
    <w:name w:val="List Table 1 Light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>
    <w:name w:val="List Table 6 Colorful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List Table 6 Colorful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List Table 6 Colorful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1" w:customStyle="1">
    <w:name w:val="List Table 6 Colorful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List Table 6 Colorful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3" w:customStyle="1">
    <w:name w:val="List Table 6 Colorful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4">
    <w:name w:val="List Table 7 Colorful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1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2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3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4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5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6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ned - Accent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Lined - Accent 2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Lined - Accent 3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Lined - Accent 4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Lined - Accent 5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Lined - Accent 6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 &amp; Lined - Accent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Bordered &amp; Lined - Accent 2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Bordered &amp; Lined - Accent 3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Bordered &amp; Lined - Accent 4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Bordered &amp; Lined - Accent 5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Bordered &amp; Lined - Accent 6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7" w:customStyle="1">
    <w:name w:val="Bordered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8" w:customStyle="1">
    <w:name w:val="Bordered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9" w:customStyle="1">
    <w:name w:val="Bordered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0" w:customStyle="1">
    <w:name w:val="Bordered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1" w:customStyle="1">
    <w:name w:val="Bordered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 w:customStyle="1">
    <w:name w:val="Текст сноски Знак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link w:val="917"/>
    <w:uiPriority w:val="99"/>
    <w:semiHidden/>
    <w:unhideWhenUsed/>
    <w:pPr>
      <w:spacing w:line="240" w:lineRule="auto"/>
    </w:pPr>
    <w:rPr>
      <w:sz w:val="20"/>
    </w:rPr>
  </w:style>
  <w:style w:type="character" w:styleId="917" w:customStyle="1">
    <w:name w:val="Текст концевой сноски Знак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uiPriority w:val="39"/>
    <w:unhideWhenUsed/>
    <w:pPr>
      <w:spacing w:after="57"/>
    </w:pPr>
  </w:style>
  <w:style w:type="paragraph" w:styleId="920">
    <w:name w:val="toc 2"/>
    <w:uiPriority w:val="39"/>
    <w:unhideWhenUsed/>
    <w:pPr>
      <w:ind w:left="283"/>
      <w:spacing w:after="57"/>
    </w:pPr>
  </w:style>
  <w:style w:type="paragraph" w:styleId="921">
    <w:name w:val="toc 3"/>
    <w:uiPriority w:val="39"/>
    <w:unhideWhenUsed/>
    <w:pPr>
      <w:ind w:left="567"/>
      <w:spacing w:after="57"/>
    </w:pPr>
  </w:style>
  <w:style w:type="paragraph" w:styleId="922">
    <w:name w:val="toc 4"/>
    <w:uiPriority w:val="39"/>
    <w:unhideWhenUsed/>
    <w:pPr>
      <w:ind w:left="850"/>
      <w:spacing w:after="57"/>
    </w:pPr>
  </w:style>
  <w:style w:type="paragraph" w:styleId="923">
    <w:name w:val="toc 5"/>
    <w:uiPriority w:val="39"/>
    <w:unhideWhenUsed/>
    <w:pPr>
      <w:ind w:left="1134"/>
      <w:spacing w:after="57"/>
    </w:pPr>
  </w:style>
  <w:style w:type="paragraph" w:styleId="924">
    <w:name w:val="toc 6"/>
    <w:uiPriority w:val="39"/>
    <w:unhideWhenUsed/>
    <w:pPr>
      <w:ind w:left="1417"/>
      <w:spacing w:after="57"/>
    </w:pPr>
  </w:style>
  <w:style w:type="paragraph" w:styleId="925">
    <w:name w:val="toc 7"/>
    <w:uiPriority w:val="39"/>
    <w:unhideWhenUsed/>
    <w:pPr>
      <w:ind w:left="1701"/>
      <w:spacing w:after="57"/>
    </w:pPr>
  </w:style>
  <w:style w:type="paragraph" w:styleId="926">
    <w:name w:val="toc 8"/>
    <w:uiPriority w:val="39"/>
    <w:unhideWhenUsed/>
    <w:pPr>
      <w:ind w:left="1984"/>
      <w:spacing w:after="57"/>
    </w:pPr>
  </w:style>
  <w:style w:type="paragraph" w:styleId="927">
    <w:name w:val="toc 9"/>
    <w:uiPriority w:val="39"/>
    <w:unhideWhenUsed/>
    <w:pPr>
      <w:ind w:left="2268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uiPriority w:val="99"/>
    <w:unhideWhenUsed/>
  </w:style>
  <w:style w:type="table" w:styleId="93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31">
    <w:name w:val="annotation reference"/>
    <w:basedOn w:val="755"/>
    <w:uiPriority w:val="99"/>
    <w:semiHidden/>
    <w:unhideWhenUsed/>
    <w:rPr>
      <w:sz w:val="16"/>
      <w:szCs w:val="16"/>
    </w:rPr>
  </w:style>
  <w:style w:type="paragraph" w:styleId="932">
    <w:name w:val="annotation text"/>
    <w:link w:val="933"/>
    <w:uiPriority w:val="99"/>
    <w:semiHidden/>
    <w:unhideWhenUsed/>
    <w:pPr>
      <w:spacing w:after="16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/>
    </w:rPr>
  </w:style>
  <w:style w:type="character" w:styleId="933" w:customStyle="1">
    <w:name w:val="Текст примечания Знак"/>
    <w:basedOn w:val="755"/>
    <w:link w:val="932"/>
    <w:uiPriority w:val="99"/>
    <w:semiHidden/>
    <w:rPr>
      <w:rFonts w:asciiTheme="minorHAnsi" w:hAnsiTheme="minorHAnsi" w:eastAsiaTheme="minorHAnsi" w:cstheme="minorBidi"/>
      <w:sz w:val="20"/>
      <w:szCs w:val="20"/>
      <w:lang w:val="ru-RU" w:eastAsia="en-US"/>
    </w:rPr>
  </w:style>
  <w:style w:type="character" w:styleId="934" w:customStyle="1">
    <w:name w:val="Неразрешенное упоминание1"/>
    <w:basedOn w:val="755"/>
    <w:uiPriority w:val="99"/>
    <w:semiHidden/>
    <w:unhideWhenUsed/>
    <w:rPr>
      <w:color w:val="605e5c"/>
      <w:shd w:val="clear" w:color="auto" w:fill="e1dfdd"/>
    </w:rPr>
  </w:style>
  <w:style w:type="paragraph" w:styleId="935">
    <w:name w:val="Normal (Web)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936" w:customStyle="1">
    <w:name w:val="vkitposttext__root--otcaj"/>
    <w:basedOn w:val="755"/>
  </w:style>
  <w:style w:type="character" w:styleId="937">
    <w:name w:val="Strong"/>
    <w:basedOn w:val="755"/>
    <w:uiPriority w:val="22"/>
    <w:qFormat/>
    <w:rPr>
      <w:b/>
      <w:bCs/>
    </w:rPr>
  </w:style>
  <w:style w:type="character" w:styleId="938">
    <w:name w:val="Emphasis"/>
    <w:basedOn w:val="755"/>
    <w:uiPriority w:val="20"/>
    <w:qFormat/>
    <w:rPr>
      <w:i/>
      <w:iCs/>
    </w:rPr>
  </w:style>
  <w:style w:type="paragraph" w:styleId="939">
    <w:name w:val="Subtitle"/>
    <w:basedOn w:val="745"/>
    <w:next w:val="745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paragraph" w:styleId="940">
    <w:name w:val="annotation subject"/>
    <w:basedOn w:val="932"/>
    <w:next w:val="932"/>
    <w:link w:val="941"/>
    <w:uiPriority w:val="99"/>
    <w:semiHidden/>
    <w:unhideWhenUsed/>
    <w:pPr>
      <w:spacing w:after="0"/>
    </w:pPr>
    <w:rPr>
      <w:rFonts w:ascii="Arial" w:hAnsi="Arial" w:eastAsia="Arial" w:cs="Arial"/>
      <w:b/>
      <w:bCs/>
      <w:lang w:val="ru" w:eastAsia="ru-RU"/>
    </w:rPr>
  </w:style>
  <w:style w:type="character" w:styleId="941" w:customStyle="1">
    <w:name w:val="Тема примечания Знак"/>
    <w:basedOn w:val="933"/>
    <w:link w:val="940"/>
    <w:uiPriority w:val="99"/>
    <w:semiHidden/>
    <w:rPr>
      <w:rFonts w:asciiTheme="minorHAnsi" w:hAnsiTheme="minorHAnsi" w:eastAsiaTheme="minorHAnsi" w:cstheme="minorBidi"/>
      <w:b/>
      <w:bCs/>
      <w:sz w:val="20"/>
      <w:szCs w:val="20"/>
      <w:lang w:val="ru-RU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JuAAbJ9WxFvc6gazoOjdX1aPg==">CgMxLjA4AHIhMWs4YzlGNzV0VTNGSDBGM2JmVVBQRC1GZFFvQWFXZkhJ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Дарья Комарова</cp:lastModifiedBy>
  <cp:revision>18</cp:revision>
  <dcterms:created xsi:type="dcterms:W3CDTF">2026-02-08T14:20:00Z</dcterms:created>
  <dcterms:modified xsi:type="dcterms:W3CDTF">2026-04-13T09:32:08Z</dcterms:modified>
</cp:coreProperties>
</file>