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line="360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</w:r>
      <w:r>
        <w:rPr>
          <w:color w:val="000000"/>
          <w:sz w:val="28"/>
          <w:szCs w:val="28"/>
          <w:lang w:val="en-US"/>
        </w:rPr>
      </w:r>
      <w:r>
        <w:rPr>
          <w:color w:val="000000"/>
          <w:sz w:val="28"/>
          <w:szCs w:val="28"/>
          <w:lang w:val="en-US"/>
        </w:rPr>
      </w:r>
    </w:p>
    <w:p>
      <w:pPr>
        <w:jc w:val="center"/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Сценарий мастер-лекции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«</w:t>
      </w:r>
      <w:r>
        <w:rPr>
          <w:b/>
          <w:bCs/>
          <w:color w:val="000000"/>
          <w:sz w:val="28"/>
          <w:szCs w:val="28"/>
        </w:rPr>
        <w:t xml:space="preserve">Угрозы в сети Интернет: мошенничество, противоправный контент, вербовка</w:t>
      </w:r>
      <w:r>
        <w:rPr>
          <w:b/>
          <w:bCs/>
          <w:color w:val="000000"/>
          <w:sz w:val="28"/>
          <w:szCs w:val="28"/>
        </w:rPr>
        <w:t xml:space="preserve">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Разработано экспертами Национального центра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информационного противодействия терроризму и экстремизму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в образовательной среде и сети Интернет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spacing w:line="360" w:lineRule="auto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</w:r>
      <w:r>
        <w:rPr>
          <w:color w:val="333333"/>
          <w:sz w:val="28"/>
          <w:szCs w:val="28"/>
          <w:shd w:val="clear" w:color="auto" w:fill="ffffff"/>
        </w:rPr>
      </w:r>
      <w:r>
        <w:rPr>
          <w:color w:val="333333"/>
          <w:sz w:val="28"/>
          <w:szCs w:val="28"/>
          <w:shd w:val="clear" w:color="auto" w:fill="ffffff"/>
        </w:rPr>
      </w:r>
    </w:p>
    <w:p>
      <w:pPr>
        <w:jc w:val="center"/>
        <w:spacing w:line="360" w:lineRule="auto"/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line="360" w:lineRule="auto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Москва, 202</w:t>
      </w:r>
      <w:r>
        <w:rPr>
          <w:color w:val="000000"/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  <w:br w:type="page" w:clear="all"/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26"/>
        <w:ind w:firstLine="709"/>
        <w:jc w:val="both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/>
      <w:bookmarkStart w:id="0" w:name="_Hlk217401475"/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1026"/>
        <w:ind w:firstLine="709"/>
        <w:jc w:val="both"/>
        <w:spacing w:before="0" w:beforeAutospacing="0" w:after="0" w:afterAutospacing="0" w:line="360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rStyle w:val="1032"/>
          <w:rFonts w:eastAsiaTheme="majorEastAsia"/>
          <w:color w:val="000000" w:themeColor="text1"/>
          <w:sz w:val="28"/>
          <w:szCs w:val="28"/>
          <w:shd w:val="clear" w:color="auto" w:fill="ffffff"/>
        </w:rPr>
        <w:t xml:space="preserve">Цель лекции: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 сформировать у слушателей целостное представление о современных угрозах в цифровом пространстве и выработать практические навыки их распознавания и нейтрализации для обеспечения личной и общественной безопасности.</w:t>
      </w: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pStyle w:val="1026"/>
        <w:ind w:firstLine="709"/>
        <w:jc w:val="both"/>
        <w:spacing w:before="0" w:beforeAutospacing="0" w:after="0" w:afterAutospacing="0" w:line="360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pStyle w:val="1026"/>
        <w:ind w:firstLine="709"/>
        <w:jc w:val="both"/>
        <w:spacing w:before="0" w:beforeAutospacing="0" w:after="0" w:afterAutospacing="0" w:line="360" w:lineRule="auto"/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bCs/>
          <w:color w:val="000000" w:themeColor="text1"/>
          <w:sz w:val="28"/>
          <w:szCs w:val="28"/>
          <w:shd w:val="clear" w:color="auto" w:fill="ffffff"/>
        </w:rPr>
        <w:t xml:space="preserve">Задачи лекции:</w:t>
      </w: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pStyle w:val="1036"/>
        <w:numPr>
          <w:ilvl w:val="0"/>
          <w:numId w:val="17"/>
        </w:numPr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Проанализировать двойственную природу интернет-пространства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;</w:t>
      </w: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pStyle w:val="1036"/>
        <w:numPr>
          <w:ilvl w:val="0"/>
          <w:numId w:val="17"/>
        </w:numPr>
        <w:jc w:val="both"/>
        <w:spacing w:before="0" w:beforeAutospacing="0" w:after="120" w:afterAutospacing="0" w:line="360" w:lineRule="auto"/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Классифицировать основные виды интернет-угроз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;</w:t>
      </w: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pStyle w:val="1036"/>
        <w:numPr>
          <w:ilvl w:val="0"/>
          <w:numId w:val="17"/>
        </w:numPr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Ознакомить слушателей с конкретными примерами распространенных схем мошенничества и фейков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;</w:t>
      </w: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pStyle w:val="1036"/>
        <w:numPr>
          <w:ilvl w:val="0"/>
          <w:numId w:val="17"/>
        </w:numPr>
        <w:jc w:val="both"/>
        <w:spacing w:before="0" w:beforeAutospacing="0" w:after="120" w:afterAutospacing="0" w:line="360" w:lineRule="auto"/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Сформировать алгоритмы безопасного поведения в сети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;</w:t>
      </w: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pStyle w:val="1036"/>
        <w:numPr>
          <w:ilvl w:val="0"/>
          <w:numId w:val="17"/>
        </w:numPr>
        <w:jc w:val="both"/>
        <w:spacing w:before="0" w:beforeAutospacing="0" w:after="0" w:afterAutospacing="0" w:line="360" w:lineRule="auto"/>
        <w:shd w:val="clear" w:color="auto" w:fill="ffffff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Развить у аудитории навыки критического мышления, ответственного информационного поведения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.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</w:r>
      <w:r>
        <w:rPr>
          <w:color w:val="000000" w:themeColor="text1"/>
          <w:sz w:val="28"/>
          <w:szCs w:val="28"/>
          <w:shd w:val="clear" w:color="auto" w:fill="ffffff"/>
        </w:rPr>
      </w:r>
    </w:p>
    <w:p>
      <w:pPr>
        <w:pStyle w:val="1026"/>
        <w:ind w:firstLine="709"/>
        <w:jc w:val="both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1026"/>
        <w:ind w:firstLine="709"/>
        <w:jc w:val="both"/>
        <w:spacing w:before="0" w:beforeAutospacing="0" w:after="0" w:afterAutospacing="0" w:line="360" w:lineRule="auto"/>
        <w:rPr>
          <w:i/>
          <w:i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Формируемые ценности</w:t>
      </w:r>
      <w:r>
        <w:rPr>
          <w:b/>
          <w:bCs/>
          <w:color w:val="000000"/>
          <w:sz w:val="28"/>
          <w:szCs w:val="28"/>
        </w:rPr>
        <w:t xml:space="preserve">: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</w:r>
      <w:r>
        <w:rPr>
          <w:i/>
          <w:iCs/>
          <w:color w:val="000000"/>
          <w:sz w:val="28"/>
          <w:szCs w:val="28"/>
        </w:rPr>
      </w:r>
    </w:p>
    <w:p>
      <w:pPr>
        <w:pStyle w:val="1026"/>
        <w:numPr>
          <w:ilvl w:val="0"/>
          <w:numId w:val="15"/>
        </w:numPr>
        <w:ind w:left="0" w:firstLine="709"/>
        <w:jc w:val="both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жизнь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26"/>
        <w:numPr>
          <w:ilvl w:val="0"/>
          <w:numId w:val="14"/>
        </w:numPr>
        <w:ind w:left="0" w:firstLine="709"/>
        <w:jc w:val="both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достоинство</w:t>
      </w:r>
      <w:r>
        <w:rPr>
          <w:color w:val="000000"/>
          <w:sz w:val="28"/>
          <w:szCs w:val="28"/>
        </w:rPr>
        <w:t xml:space="preserve">;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26"/>
        <w:numPr>
          <w:ilvl w:val="0"/>
          <w:numId w:val="14"/>
        </w:numPr>
        <w:ind w:left="0" w:firstLine="709"/>
        <w:jc w:val="both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права и свободы человека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26"/>
        <w:ind w:firstLine="708"/>
        <w:jc w:val="both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Смыслов</w:t>
      </w:r>
      <w:r>
        <w:rPr>
          <w:b/>
          <w:bCs/>
          <w:color w:val="000000"/>
          <w:sz w:val="28"/>
          <w:szCs w:val="28"/>
        </w:rPr>
        <w:t xml:space="preserve">о</w:t>
      </w:r>
      <w:r>
        <w:rPr>
          <w:b/>
          <w:bCs/>
          <w:color w:val="000000"/>
          <w:sz w:val="28"/>
          <w:szCs w:val="28"/>
        </w:rPr>
        <w:t xml:space="preserve">е направлени</w:t>
      </w:r>
      <w:r>
        <w:rPr>
          <w:b/>
          <w:bCs/>
          <w:color w:val="000000"/>
          <w:sz w:val="28"/>
          <w:szCs w:val="28"/>
        </w:rPr>
        <w:t xml:space="preserve">е</w:t>
      </w:r>
      <w:r>
        <w:rPr>
          <w:b/>
          <w:bCs/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критическое мышление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26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Продолжительность: </w:t>
      </w:r>
      <w:r>
        <w:rPr>
          <w:color w:val="000000"/>
          <w:sz w:val="28"/>
          <w:szCs w:val="28"/>
        </w:rPr>
        <w:t xml:space="preserve">45</w:t>
      </w:r>
      <w:r>
        <w:rPr>
          <w:color w:val="000000"/>
          <w:sz w:val="28"/>
          <w:szCs w:val="28"/>
        </w:rPr>
        <w:t xml:space="preserve"> минут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6"/>
        <w:ind w:firstLine="709"/>
        <w:jc w:val="both"/>
        <w:spacing w:before="0" w:beforeAutospacing="0" w:after="0" w:afterAutospacing="0" w:line="360" w:lineRule="auto"/>
        <w:rPr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</w:rPr>
        <w:t xml:space="preserve">Целевая аудитория:</w:t>
      </w:r>
      <w:r>
        <w:rPr>
          <w:color w:val="000000"/>
          <w:sz w:val="28"/>
          <w:szCs w:val="28"/>
        </w:rPr>
        <w:t xml:space="preserve"> </w:t>
      </w:r>
      <w:bookmarkStart w:id="1" w:name="_Hlk217401609"/>
      <w:r>
        <w:rPr>
          <w:color w:val="000000"/>
          <w:sz w:val="28"/>
          <w:szCs w:val="28"/>
        </w:rPr>
        <w:t xml:space="preserve">школьники </w:t>
      </w:r>
      <w:r>
        <w:rPr>
          <w:color w:val="000000"/>
          <w:sz w:val="28"/>
          <w:szCs w:val="28"/>
        </w:rPr>
        <w:t xml:space="preserve">10</w:t>
      </w:r>
      <w:r>
        <w:rPr>
          <w:color w:val="000000"/>
          <w:sz w:val="28"/>
          <w:szCs w:val="28"/>
        </w:rPr>
        <w:t xml:space="preserve">-</w:t>
      </w:r>
      <w:r>
        <w:rPr>
          <w:color w:val="000000"/>
          <w:sz w:val="28"/>
          <w:szCs w:val="28"/>
        </w:rPr>
        <w:t xml:space="preserve">11</w:t>
      </w:r>
      <w:r>
        <w:rPr>
          <w:color w:val="000000"/>
          <w:sz w:val="28"/>
          <w:szCs w:val="28"/>
        </w:rPr>
        <w:t xml:space="preserve">классов</w:t>
      </w:r>
      <w:r>
        <w:rPr>
          <w:color w:val="000000"/>
          <w:sz w:val="28"/>
          <w:szCs w:val="28"/>
        </w:rPr>
        <w:t xml:space="preserve">, взрослое население от 18 до 60</w:t>
      </w:r>
      <w:bookmarkEnd w:id="1"/>
      <w:r>
        <w:rPr>
          <w:color w:val="000000"/>
          <w:sz w:val="28"/>
          <w:szCs w:val="28"/>
          <w:u w:val="single"/>
        </w:rPr>
      </w:r>
      <w:r>
        <w:rPr>
          <w:color w:val="000000"/>
          <w:sz w:val="28"/>
          <w:szCs w:val="28"/>
          <w:u w:val="single"/>
        </w:rPr>
      </w:r>
    </w:p>
    <w:p>
      <w:pPr>
        <w:pStyle w:val="1026"/>
        <w:ind w:firstLine="709"/>
        <w:jc w:val="both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Возрастное ограничение: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</w:t>
      </w:r>
      <w:r>
        <w:rPr>
          <w:color w:val="000000"/>
          <w:sz w:val="28"/>
          <w:szCs w:val="28"/>
        </w:rPr>
        <w:t xml:space="preserve">6</w:t>
      </w:r>
      <w:r>
        <w:rPr>
          <w:color w:val="000000"/>
          <w:sz w:val="28"/>
          <w:szCs w:val="28"/>
        </w:rPr>
        <w:t xml:space="preserve">+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1026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Тип </w:t>
      </w:r>
      <w:r>
        <w:rPr>
          <w:b/>
          <w:bCs/>
          <w:color w:val="000000"/>
          <w:sz w:val="28"/>
          <w:szCs w:val="28"/>
        </w:rPr>
        <w:t xml:space="preserve">методического материала</w:t>
      </w:r>
      <w:r>
        <w:rPr>
          <w:b/>
          <w:bCs/>
          <w:color w:val="000000"/>
          <w:sz w:val="28"/>
          <w:szCs w:val="28"/>
        </w:rPr>
        <w:t xml:space="preserve">: </w:t>
      </w:r>
      <w:r>
        <w:rPr>
          <w:color w:val="000000"/>
          <w:sz w:val="28"/>
          <w:szCs w:val="28"/>
        </w:rPr>
        <w:t xml:space="preserve">л</w:t>
      </w:r>
      <w:r>
        <w:rPr>
          <w:color w:val="000000"/>
          <w:sz w:val="28"/>
          <w:szCs w:val="28"/>
        </w:rPr>
        <w:t xml:space="preserve">екция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6"/>
        <w:ind w:firstLine="709"/>
        <w:jc w:val="both"/>
        <w:spacing w:before="0" w:beforeAutospacing="0" w:after="0" w:afterAutospacing="0"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Комплект материалов: </w:t>
      </w:r>
      <w:r>
        <w:rPr>
          <w:color w:val="000000"/>
          <w:sz w:val="28"/>
          <w:szCs w:val="28"/>
        </w:rPr>
        <w:t xml:space="preserve">сценарий, презентация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1026"/>
        <w:ind w:firstLine="708"/>
        <w:jc w:val="both"/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bookmarkEnd w:id="0"/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9"/>
        <w:spacing w:line="360" w:lineRule="auto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  <w:highlight w:val="none"/>
        </w:rPr>
        <w:t xml:space="preserve">Слайд 1. Инструкция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ind w:firstLine="709"/>
        <w:spacing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</w:rPr>
      </w:r>
    </w:p>
    <w:p>
      <w:pPr>
        <w:ind w:firstLine="709"/>
        <w:spacing w:line="360" w:lineRule="auto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Слайд 2. Титульный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ind w:firstLine="708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Добрый день!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3. Регистрация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Прежде чем мы </w:t>
      </w:r>
      <w:r>
        <w:rPr>
          <w:sz w:val="28"/>
          <w:szCs w:val="28"/>
        </w:rPr>
        <w:t xml:space="preserve">продолжим, предлагаю вам пройти быструю регистрацию. Для этого отсканируйте QR-код, который вы видите на экране, и ответьте на несколько вопросов. Это займет не больше минуты, но позволит вам полноценно участвовать в дальнейшем обсуждении темы. Спасибо за </w:t>
      </w:r>
      <w:r>
        <w:rPr>
          <w:sz w:val="28"/>
          <w:szCs w:val="28"/>
        </w:rPr>
        <w:t xml:space="preserve">вашу активность и вовлеченность!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8"/>
        <w:jc w:val="both"/>
        <w:spacing w:line="360" w:lineRule="auto"/>
        <w:widowControl w:val="off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  <w:t xml:space="preserve">Слайд 4. Опрос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5. </w:t>
      </w:r>
      <w:r>
        <w:rPr>
          <w:b/>
          <w:bCs/>
          <w:color w:val="000000"/>
          <w:sz w:val="28"/>
          <w:szCs w:val="28"/>
        </w:rPr>
        <w:t xml:space="preserve">О чем будем сегодня говорить?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Сегодня почти у каждого из нас есть личный профиль в медиапространстве. Социальные сети, </w:t>
      </w:r>
      <w:r>
        <w:rPr>
          <w:sz w:val="28"/>
          <w:szCs w:val="28"/>
        </w:rPr>
        <w:t xml:space="preserve">мессенджеры, видео-хостинги, сайты всегда являлись инструментами для достижения определенных целей различными людьми. Это платформы, в содержание которых каждый пользователь вкладывает свой смысл и контекст, продвигает определенные нарративы. Например, в «</w:t>
      </w:r>
      <w:r>
        <w:rPr>
          <w:sz w:val="28"/>
          <w:szCs w:val="28"/>
        </w:rPr>
        <w:t xml:space="preserve">онлайне</w:t>
      </w:r>
      <w:r>
        <w:rPr>
          <w:sz w:val="28"/>
          <w:szCs w:val="28"/>
        </w:rPr>
        <w:t xml:space="preserve">» мы можем быстро узнать нужную, новую информацию, пообщаться с друзьями и родными, пройти обучение, заработать, построить карьеру — все зависит от нашей цели.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6. </w:t>
      </w:r>
      <w:r>
        <w:rPr>
          <w:b/>
          <w:bCs/>
          <w:color w:val="000000"/>
          <w:sz w:val="28"/>
          <w:szCs w:val="28"/>
        </w:rPr>
        <w:t xml:space="preserve">Интернет как инструмент в руках деструктивных и радикальных элементов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Интернетом может воспользоваться любой человек, независимо от его убеждений и идей, в том числе и для реализации злого умысла. Для некоторых злоумышленников це</w:t>
      </w:r>
      <w:r>
        <w:rPr>
          <w:sz w:val="28"/>
          <w:szCs w:val="28"/>
        </w:rPr>
        <w:t xml:space="preserve">ль — пропагандировать противоправные идеи, манипулировать людьми для того, чтобы воспользоваться ими, распространять фейковую информацию. А интернет позволяет, во-первых, охватить неограниченное количество аудитории и, во-вторых, быстро, просто и анонимно </w:t>
      </w:r>
      <w:r>
        <w:rPr>
          <w:sz w:val="28"/>
          <w:szCs w:val="28"/>
        </w:rPr>
        <w:t xml:space="preserve">распространить любую информацию в разном фо</w:t>
      </w:r>
      <w:r>
        <w:rPr>
          <w:sz w:val="28"/>
          <w:szCs w:val="28"/>
        </w:rPr>
        <w:t xml:space="preserve">рмате. Именно поэтому сегодня злоумышленники действуют именно в цифровом пространстве. Этими «плюсами» онлайн-платформ пользуются мошенники для обмана интернет-пользователей, кражи денежных средств и любой потенциально выгодной конфиденциальной информации.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7. </w:t>
      </w:r>
      <w:r>
        <w:rPr>
          <w:b/>
          <w:bCs/>
          <w:color w:val="000000"/>
          <w:sz w:val="28"/>
          <w:szCs w:val="28"/>
        </w:rPr>
        <w:t xml:space="preserve">Вопросы для обсуждения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6350" b="0"/>
                <wp:docPr id="5" name="Рисунок 1044495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4" o:spid="_x0000_s4" type="#_x0000_t75" style="width:85.04pt;height:27.25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pStyle w:val="1015"/>
        <w:numPr>
          <w:ilvl w:val="0"/>
          <w:numId w:val="16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Получается, что интернет-пространство может стать настолько полезным, настолько и опасным?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15"/>
        <w:numPr>
          <w:ilvl w:val="0"/>
          <w:numId w:val="16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Можете ли вы назвать, какие еще преступления сегодня совершаются в медиапространстве?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1015"/>
        <w:numPr>
          <w:ilvl w:val="0"/>
          <w:numId w:val="16"/>
        </w:numPr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Какие из перечисленных преступлений вы бы определили наиболее актуальными?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8. </w:t>
      </w:r>
      <w:r>
        <w:rPr>
          <w:b/>
          <w:bCs/>
          <w:sz w:val="28"/>
          <w:szCs w:val="28"/>
        </w:rPr>
        <w:t xml:space="preserve">Мошенничество в сети «Интернет»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Мошенничество в сети «Интернет» — одно из распространенных преступных действий злоумышленников. Для их реализации мошенники очень активно используют методы социальной </w:t>
      </w:r>
      <w:r>
        <w:rPr>
          <w:sz w:val="28"/>
          <w:szCs w:val="28"/>
        </w:rPr>
        <w:t xml:space="preserve">инженерии, то есть давят на слабые точки человеческой психики, находя те темы, которые вызовут наибольшую тревогу либо яркие эмоции у объекта давления, затуманивающие разум и позволяющие манипулировать им. Примерами подобных преступлений являются фишинг и </w:t>
      </w:r>
      <w:r>
        <w:rPr>
          <w:sz w:val="28"/>
          <w:szCs w:val="28"/>
        </w:rPr>
        <w:t xml:space="preserve">вишинг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голосовой фишинг)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9. </w:t>
      </w:r>
      <w:r>
        <w:rPr>
          <w:b/>
          <w:bCs/>
          <w:color w:val="000000"/>
          <w:sz w:val="28"/>
          <w:szCs w:val="28"/>
        </w:rPr>
        <w:t xml:space="preserve">Фишинг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Фишинг </w:t>
      </w:r>
      <w:r>
        <w:rPr>
          <w:sz w:val="28"/>
          <w:szCs w:val="28"/>
        </w:rPr>
        <w:t xml:space="preserve">— наиболее распространенная и, к сожалению, эффективная техника. Она представляет собой массовую рассылку электронных писем или сообщений, содержащих, например, поздравление с денежным выигрышем или </w:t>
      </w:r>
      <w:r>
        <w:rPr>
          <w:sz w:val="28"/>
          <w:szCs w:val="28"/>
        </w:rPr>
        <w:t xml:space="preserve">просьбой соо</w:t>
      </w:r>
      <w:r>
        <w:rPr>
          <w:sz w:val="28"/>
          <w:szCs w:val="28"/>
        </w:rPr>
        <w:t xml:space="preserve">бщить определенные данные работодателю. Конечно, это все выступает лишь подлогом, чтобы человек, привыкший не проверять поступающие сообщения, поверил прочитанному и попался на «крючок». Письмо может содержать вредоносную ссылку для похищения персональной </w:t>
      </w:r>
      <w:r>
        <w:rPr>
          <w:sz w:val="28"/>
          <w:szCs w:val="28"/>
        </w:rPr>
        <w:t xml:space="preserve">информации при переходе по ней или прямое указание прислать данные от учетных записей организации. При этом могут использоваться схожие адреса электронных почт известных компаний (не Sberbank.ru, а Sbetbank.ru), а также имя и фотография знакомого человека.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10. </w:t>
      </w:r>
      <w:r>
        <w:rPr>
          <w:b/>
          <w:bCs/>
          <w:color w:val="000000"/>
          <w:sz w:val="28"/>
          <w:szCs w:val="28"/>
        </w:rPr>
        <w:t xml:space="preserve">Вишинг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Вишинг</w:t>
      </w:r>
      <w:r>
        <w:rPr>
          <w:sz w:val="28"/>
          <w:szCs w:val="28"/>
        </w:rPr>
        <w:t xml:space="preserve"> — это уже вид телефонного мошенничества. Для него может использоваться как заранее записанное голосовое сообщение, так и непосредственный диалог злоумышленника с ж</w:t>
      </w:r>
      <w:r>
        <w:rPr>
          <w:sz w:val="28"/>
          <w:szCs w:val="28"/>
        </w:rPr>
        <w:t xml:space="preserve">ертвой, в ходе которого посредством социальной инженерии выманиваются личная информация и данные от учетных записей и банковских счетов, а также запрашивается предоставление денежных средств. Часто жертву ставят в ситуацию, когда нужно сиюминутно принять р</w:t>
      </w:r>
      <w:r>
        <w:rPr>
          <w:sz w:val="28"/>
          <w:szCs w:val="28"/>
        </w:rPr>
        <w:t xml:space="preserve">ешение, не дают времени на размышление, запугивают плачевностью ситуации, угрожают. Звонящий может представляться сотрудником силовых структур, банка, государственных учреждений, присылать фото служебного удостоверения, тем самым втираясь в доверие жертвы.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11. </w:t>
      </w:r>
      <w:r>
        <w:rPr>
          <w:b/>
          <w:bCs/>
          <w:color w:val="000000"/>
          <w:sz w:val="28"/>
          <w:szCs w:val="28"/>
        </w:rPr>
        <w:t xml:space="preserve">Воронка вовлечения через мошенничество и социальную инженерию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Мошенничество может быть первой ступенькой, которую используют злоумышленники, чтобы далее втян</w:t>
      </w:r>
      <w:r>
        <w:rPr>
          <w:sz w:val="28"/>
          <w:szCs w:val="28"/>
        </w:rPr>
        <w:t xml:space="preserve">уть жертву в деструктивные действия, участие в беззаконном сообществе. Например, обещая вернуть похищенные мошенническим способом средства после совершения определенных действий (наблюдение за объектом, поджог, размещение взрывного устройства и т. д.) При </w:t>
      </w:r>
      <w:r>
        <w:rPr>
          <w:sz w:val="28"/>
          <w:szCs w:val="28"/>
        </w:rPr>
        <w:t xml:space="preserve">этом, в большинстве случаев жертва таких действий даже н</w:t>
      </w:r>
      <w:r>
        <w:rPr>
          <w:sz w:val="28"/>
          <w:szCs w:val="28"/>
        </w:rPr>
        <w:t xml:space="preserve">е отдает себе отчета в том, что совершает преступление, за которое наступит уголовное наказание. Ведь жертву убеждают, что действия совершаются по указке силовых структур. Поэтому очень важно всегда использовать критическое мышление и проверять информацию.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12. </w:t>
      </w:r>
      <w:r>
        <w:rPr>
          <w:b/>
          <w:bCs/>
          <w:sz w:val="28"/>
          <w:szCs w:val="28"/>
        </w:rPr>
        <w:t xml:space="preserve">Как распознать мошенника?</w:t>
      </w:r>
      <w:r>
        <w:rPr>
          <w:sz w:val="28"/>
          <w:szCs w:val="28"/>
        </w:rPr>
        <w:t xml:space="preserve"> 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Всегда важно помнить: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— сотрудники спецслужб или правоохранитель</w:t>
      </w:r>
      <w:r>
        <w:rPr>
          <w:sz w:val="28"/>
          <w:szCs w:val="28"/>
        </w:rPr>
        <w:t xml:space="preserve">ных органов не будут звонить лично гражданам для призывов к каким-либо действиям: перевести деньги, прислать документы, собрать информацию и т. д., так же, как и сотрудники органов власти и государственных учреждений (налоговой службы, службы ЖКХ и т. д.);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— сотрудники банков не буд</w:t>
      </w:r>
      <w:r>
        <w:rPr>
          <w:sz w:val="28"/>
          <w:szCs w:val="28"/>
        </w:rPr>
        <w:t xml:space="preserve">ут звонить вам для запроса дополнительной информации (реквизитов карты, паспортных данных и т. д.) после уведомления о подозрительных транзакциях. Если подозрительные операции, по мнению банка, имели место быть (например, покупки на большие суммы, которые </w:t>
      </w:r>
      <w:r>
        <w:rPr>
          <w:sz w:val="28"/>
          <w:szCs w:val="28"/>
        </w:rPr>
        <w:t xml:space="preserve">раньше не проводились, или проведение операций в нетипичных для клиента местах), техническая поддержка или служба безопасности может позвонить или написать через банковское онлайн-приложение, чтобы удостовериться в том, что именно клиент проводит операцию.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13. </w:t>
      </w:r>
      <w:r>
        <w:rPr>
          <w:b/>
          <w:bCs/>
          <w:color w:val="000000"/>
          <w:sz w:val="28"/>
          <w:szCs w:val="28"/>
        </w:rPr>
        <w:t xml:space="preserve">Противоправный контент в сети Интернет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Не менее значимой угрозой в интернете является </w:t>
      </w:r>
      <w:r>
        <w:rPr>
          <w:b/>
          <w:bCs/>
          <w:sz w:val="28"/>
          <w:szCs w:val="28"/>
        </w:rPr>
        <w:t xml:space="preserve">распространение противоправного контента</w:t>
      </w:r>
      <w:r>
        <w:rPr>
          <w:sz w:val="28"/>
          <w:szCs w:val="28"/>
        </w:rPr>
        <w:t xml:space="preserve">, то есть информации, содержание которой нарушает законодательство России. Такой контент может побуждать людей совершать правонарушения как в онлайн-пространстве, так и в реальной жизни, влиять на их психоэмоциональное состояние, вводить в заблуждение.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14. </w:t>
      </w:r>
      <w:r>
        <w:rPr>
          <w:b/>
          <w:bCs/>
          <w:color w:val="000000"/>
          <w:sz w:val="28"/>
          <w:szCs w:val="28"/>
        </w:rPr>
        <w:t xml:space="preserve">Блокировка противоправного контента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Блокировать противоправный контент могут Федеральная служба по надзо</w:t>
      </w:r>
      <w:r>
        <w:rPr>
          <w:sz w:val="28"/>
          <w:szCs w:val="28"/>
        </w:rPr>
        <w:t xml:space="preserve">ру в сфере связи, информационных технологий и массовых коммуникаций (Роскомнадзор) и сами администрации информационных ресурсов. Мониторинг сети Интернет на предмет выявления подобного контента осуществляют органы силовых структур и профильные организации.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15. </w:t>
      </w:r>
      <w:r>
        <w:rPr>
          <w:b/>
          <w:bCs/>
          <w:color w:val="000000"/>
          <w:sz w:val="28"/>
          <w:szCs w:val="28"/>
        </w:rPr>
        <w:t xml:space="preserve">Противоправный контент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b w:val="0"/>
          <w:bCs w:val="0"/>
          <w:sz w:val="28"/>
          <w:szCs w:val="28"/>
          <w:highlight w:val="none"/>
        </w:rPr>
      </w:pPr>
      <w:r>
        <w:rPr>
          <w:sz w:val="28"/>
          <w:szCs w:val="28"/>
        </w:rPr>
        <w:t xml:space="preserve">Противоправный контент условно разделяется на категории. Рассмотрим следующие виды противоправного контента:</w:t>
      </w:r>
      <w:r>
        <w:rPr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фальсификация исторических фактов; </w:t>
      </w:r>
      <w:r>
        <w:rPr>
          <w:b w:val="0"/>
          <w:bCs w:val="0"/>
          <w:sz w:val="28"/>
          <w:szCs w:val="28"/>
        </w:rPr>
        <w:t xml:space="preserve">пропаганда наркотических, психотропных веществ и их прекурсоров; </w:t>
      </w:r>
      <w:r>
        <w:rPr>
          <w:b w:val="0"/>
          <w:bCs w:val="0"/>
          <w:sz w:val="28"/>
          <w:szCs w:val="28"/>
        </w:rPr>
        <w:t xml:space="preserve">дискредитация Вооруженных сил Российской Федерации и фейки вокруг специальной военной операции на Украине; </w:t>
      </w:r>
      <w:r>
        <w:rPr>
          <w:b w:val="0"/>
          <w:bCs w:val="0"/>
          <w:sz w:val="28"/>
          <w:szCs w:val="28"/>
        </w:rPr>
        <w:t xml:space="preserve">пропаганда идеологии терроризма и экстремизма; деструктивный контент.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  <w:highlight w:val="none"/>
        </w:rPr>
      </w:r>
    </w:p>
    <w:p>
      <w:pPr>
        <w:ind w:firstLine="708"/>
        <w:jc w:val="both"/>
        <w:spacing w:line="360" w:lineRule="auto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Слайд 16. </w:t>
      </w:r>
      <w:r>
        <w:rPr>
          <w:b/>
          <w:bCs/>
          <w:sz w:val="28"/>
          <w:szCs w:val="28"/>
        </w:rPr>
        <w:t xml:space="preserve">Фальсификация исторических фактов</w:t>
      </w:r>
      <w:r/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 w:val="0"/>
          <w:bCs w:val="0"/>
          <w:color w:val="000000"/>
          <w:sz w:val="28"/>
          <w:szCs w:val="28"/>
          <w:highlight w:val="none"/>
        </w:rPr>
        <w:t xml:space="preserve">Начнем разбирать приведенные категории противоправного контента.</w:t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Фальсификация исторических фактов.</w:t>
      </w:r>
      <w:r>
        <w:rPr>
          <w:sz w:val="28"/>
          <w:szCs w:val="28"/>
        </w:rPr>
        <w:t xml:space="preserve"> Это сознательное искажение сведений об исторических событиях, их ложная или выборочная интерпретация с целью изменить общественное сознание и повлиять на позиционирование определенной стороны в мировой истории.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Фальсификация исторических фактов прослеживается, например, в распространении исторических мифов и демони</w:t>
      </w:r>
      <w:r>
        <w:rPr>
          <w:sz w:val="28"/>
          <w:szCs w:val="28"/>
        </w:rPr>
        <w:t xml:space="preserve">зации образов правителей страны в разные исторические периоды или отрицании фактов, установленных приговором Международного военного трибунала для суда и наказания главных военных преступников европейских стран нацистского блока. Достаточно распространенны</w:t>
      </w:r>
      <w:r>
        <w:rPr>
          <w:sz w:val="28"/>
          <w:szCs w:val="28"/>
        </w:rPr>
        <w:t xml:space="preserve">м примером фальсификации являются попытки уравнивания СССР и гитлеровской Германии, которые могут проявляться в следующих тезисах: «Германия и СССР вместе развязали Вторую мировую войну», «СССР не освобождал страны, а порабощал, как гитлеровская Германия».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17. </w:t>
      </w:r>
      <w:r>
        <w:rPr>
          <w:b/>
          <w:bCs/>
          <w:color w:val="000000"/>
          <w:sz w:val="28"/>
          <w:szCs w:val="28"/>
        </w:rPr>
        <w:t xml:space="preserve">Вопрос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6350" b="0"/>
                <wp:docPr id="6" name="Рисунок 4008611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5" o:spid="_x0000_s5" type="#_x0000_t75" style="width:85.04pt;height:27.25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i/>
          <w:i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Как вы думаете, какую цель преследует человек при сознательной фальсификации исторических фактов? </w:t>
      </w:r>
      <w:r>
        <w:rPr>
          <w:i/>
          <w:iCs/>
          <w:color w:val="000000"/>
          <w:sz w:val="28"/>
          <w:szCs w:val="28"/>
        </w:rPr>
        <w:t xml:space="preserve">(Ответы аудитории)</w:t>
      </w:r>
      <w:r>
        <w:rPr>
          <w:i/>
          <w:iCs/>
          <w:color w:val="000000"/>
          <w:sz w:val="28"/>
          <w:szCs w:val="28"/>
        </w:rPr>
      </w:r>
      <w:r>
        <w:rPr>
          <w:i/>
          <w:i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18. </w:t>
      </w:r>
      <w:r>
        <w:rPr>
          <w:b/>
          <w:bCs/>
          <w:sz w:val="28"/>
          <w:szCs w:val="28"/>
        </w:rPr>
        <w:t xml:space="preserve">Пропаганда наркотических, психотропных веществ и их прекурсоров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Пропаганда наркотических, психотропных веществ и их прекурсоров.</w:t>
      </w:r>
      <w:r>
        <w:rPr>
          <w:sz w:val="28"/>
          <w:szCs w:val="28"/>
        </w:rPr>
        <w:t xml:space="preserve"> В сети происходит как продажа, так и пропаганда распространения, употребления и изготовления наркотических средств. Для этого используются все доступные площадки: сайты, форумы, социальные сети, видеохостинги, мессенджеры.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Пропаг</w:t>
      </w:r>
      <w:r>
        <w:rPr>
          <w:sz w:val="28"/>
          <w:szCs w:val="28"/>
        </w:rPr>
        <w:t xml:space="preserve">анда наркотических средств может включать в себя педалирование темы их легализации, популяризация личностей, употребляющих наркотики, а также распространение информационных материалов про употребление, выращивание и изготовление запрещенных веществ и т. д.</w:t>
      </w:r>
      <w:r>
        <w:rPr>
          <w:rStyle w:val="1035"/>
          <w:sz w:val="28"/>
          <w:szCs w:val="28"/>
        </w:rPr>
        <w:footnoteReference w:id="2"/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Слайд 19. </w:t>
      </w:r>
      <w:r>
        <w:rPr>
          <w:b/>
          <w:bCs/>
          <w:sz w:val="28"/>
          <w:szCs w:val="28"/>
        </w:rPr>
        <w:t xml:space="preserve">Дискредитация Вооруженных сил Российской Федерации и фейки вокруг специальной военной операции на Украине. 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Дискредитация Вооруженных сил Российской Федерации и фейки вокруг специальной военной операции на Украине. </w:t>
      </w:r>
      <w:r>
        <w:rPr>
          <w:sz w:val="28"/>
          <w:szCs w:val="28"/>
        </w:rPr>
        <w:t xml:space="preserve">Дискредитация — это умышленный подрыв авторитета Вооруженных сил России, способствование снижению доверия к армии России. К дискредитации относится распространение фейков под вид</w:t>
      </w:r>
      <w:r>
        <w:rPr>
          <w:sz w:val="28"/>
          <w:szCs w:val="28"/>
        </w:rPr>
        <w:t xml:space="preserve">ом достоверной информации, подрывающих имидж российской армии и доверие к ней. Например, это могут быть публикации о незаконности действий Вооруженных сил Российской Федерации. Публичные антивоенные лозунги и акции протеста также относятся к дискредитации.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Фейки, создающиеся вокруг специальной военной операции на Украине, в конечном итоге ориентированы на дискредитацию армии </w:t>
      </w:r>
      <w:r>
        <w:rPr>
          <w:sz w:val="28"/>
          <w:szCs w:val="28"/>
        </w:rPr>
        <w:t xml:space="preserve">России, ее командования, действий, облика. Зачастую через фейки пытаются приписать российской армии действия или военные преступления, которые она не совершала. Фейки направлены на устрашение населения по обе «линии фронта», так как их создатели ищут болев</w:t>
      </w:r>
      <w:r>
        <w:rPr>
          <w:sz w:val="28"/>
          <w:szCs w:val="28"/>
        </w:rPr>
        <w:t xml:space="preserve">ые точки каждой стороны и потом давят именно на них. Такое воздействие направляется не только на мирных жителей, но еще и на солдат, которые принимают непосредственное участие в боевых действиях, чтобы дезорганизовать солдата, навязать ему чувство паники. </w:t>
      </w:r>
      <w:r>
        <w:rPr>
          <w:b/>
          <w:bCs/>
          <w:sz w:val="28"/>
          <w:szCs w:val="28"/>
        </w:rPr>
        <w:t xml:space="preserve">Разберем примеры таких фейков.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20. </w:t>
      </w:r>
      <w:r>
        <w:rPr>
          <w:b/>
          <w:bCs/>
          <w:color w:val="000000"/>
          <w:sz w:val="28"/>
          <w:szCs w:val="28"/>
        </w:rPr>
        <w:t xml:space="preserve">Разбор фейков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Фейк 1:</w:t>
      </w:r>
      <w:r>
        <w:rPr>
          <w:sz w:val="28"/>
          <w:szCs w:val="28"/>
        </w:rPr>
        <w:t xml:space="preserve"> «Российские войска нанесли удар по центру Донецка, в результате которого погибли и пострадали мирные жители».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чем фейк?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Российские войска нанесли удары по центру Донецка, из-за чего погибли и пострадали мирные жители. Создается образ российских военных как жестоких, бесчеловечных преступников.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Реальность: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— обстрел Донецка вели гаубицами натовского 155-мм калибра, которые Запад поставляет Украине. У российских или союзных войск такого оружия нет. Характерные осколки снарядов обнаружили на месте прилетов, это подтверждают фотографии и видеозаписи;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— как сообщило представительство ДНР в Совместном центре по контролю и координации режима прекращения огня, обстрелы велись со стороны населенного пункта Первомайское, который на тот момент находился под контролем ВСУ;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— первая с</w:t>
      </w:r>
      <w:r>
        <w:rPr>
          <w:sz w:val="28"/>
          <w:szCs w:val="28"/>
        </w:rPr>
        <w:t xml:space="preserve">ерия ударов была прицельно нанесена по Драматическому театру, где должна была состояться церемония прощания, затем обстрелы центра города продолжились. В результате, по предварительным данным, погибли, как минимум, пять человек, еще шесть получили ранения.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21. </w:t>
      </w:r>
      <w:r>
        <w:rPr>
          <w:b/>
          <w:bCs/>
          <w:color w:val="000000"/>
          <w:sz w:val="28"/>
          <w:szCs w:val="28"/>
        </w:rPr>
        <w:t xml:space="preserve">Разбор фейков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Фейк 2:</w:t>
      </w:r>
      <w:r>
        <w:rPr>
          <w:sz w:val="28"/>
          <w:szCs w:val="28"/>
        </w:rPr>
        <w:t xml:space="preserve"> «Российские войска нанесли удар по следственному изолятору в Еленовке».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чем фейк?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Российские войска нанесли удар по следственному изолятору, где содержали пленных «азовцев» (члены террористической организации, запрещенной в Российской Федерации).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Реальность: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— удар по Еленовке был нанесен ВСУ с помощью американской РСЗО HIMARS. На месте удара были обнаружены многочисленные осколки и характерные фрагменты, оставшиеся от ракеты GMRLS;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— одновре</w:t>
      </w:r>
      <w:r>
        <w:rPr>
          <w:sz w:val="28"/>
          <w:szCs w:val="28"/>
        </w:rPr>
        <w:t xml:space="preserve">менно с этим США косвенно признали вину украинской стороны в ударе по исправительной колонии. На сайте Пентагона размещено заявление старшего должностного лица Минобороны США о том, что «если это и случилось — украинский удар, они не хотели этого делать…»;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— в блоке, по которому был нанесен удар, располагались 193 человека. В результате обстрела погибли 50, ранены 73 военнопленных. Также пострадали восемь сотрудников СИЗО.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Подобные фейки стремятся показать российскую сторону как бесчеловечную и агрессивную, тем самым подорвать ее авторитет в глазах россиян и всего мира. Но практически всегда их легко можно разоблачить, опираясь на достоверные официальные источники.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22. </w:t>
      </w:r>
      <w:r>
        <w:rPr>
          <w:b/>
          <w:bCs/>
          <w:sz w:val="28"/>
          <w:szCs w:val="28"/>
        </w:rPr>
        <w:t xml:space="preserve">Пропаганда идеологии терроризма и экстремизма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Пропаганда идеологии терроризма и экстремизма.</w:t>
      </w:r>
      <w:r>
        <w:rPr>
          <w:sz w:val="28"/>
          <w:szCs w:val="28"/>
        </w:rPr>
        <w:t xml:space="preserve"> К данному правонарушению относится создание материалов, содержащих пр</w:t>
      </w:r>
      <w:r>
        <w:rPr>
          <w:sz w:val="28"/>
          <w:szCs w:val="28"/>
        </w:rPr>
        <w:t xml:space="preserve">отивоправные идеи и призывающие к деятельности экстремистского или террористического характера, и соответствующих тематических сообществ для пропаганды идеологии, расширения числа последователей, поиска источников финансирования деструктивной деятельности.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Согласно Федеральному закону от 25 июля 2002 года №114–ФЗ «О противодействии экстремистской деятельности», экстремистские материалы — это предназначенные для распространения (либо публичного демонстрирования</w:t>
      </w:r>
      <w:r>
        <w:rPr>
          <w:sz w:val="28"/>
          <w:szCs w:val="28"/>
        </w:rPr>
        <w:t xml:space="preserve">) документы (информация на иных носителях), призывающие к осуществлению экстремистской деятельности либо обосновывающие или оправдывающие необходимость осуществления такой деятельности. Такими материалами могут быть как публикации с призывами к насилию в о</w:t>
      </w:r>
      <w:r>
        <w:rPr>
          <w:sz w:val="28"/>
          <w:szCs w:val="28"/>
        </w:rPr>
        <w:t xml:space="preserve">тношении определенной этнической группы, так и труды руководителей нацистского режима. Запрещено распространять и документы, которые уже признаны экстремистскими и внесены в Федеральный список экстремистских материалов на сайте Министерства юстиции России.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Пропаганда идеологии терроризма в сети проявляется, например, через оправдание действий террористов и их пособников, поиск и вербовку новых сторонников, распространение своих идеологических взглядов, поиск новых источников финансирования.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23. </w:t>
      </w:r>
      <w:r>
        <w:rPr>
          <w:b/>
          <w:bCs/>
          <w:sz w:val="28"/>
          <w:szCs w:val="28"/>
        </w:rPr>
        <w:t xml:space="preserve">Деструктивный контент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Деструктивный контент.</w:t>
      </w:r>
      <w:r>
        <w:rPr>
          <w:sz w:val="28"/>
          <w:szCs w:val="28"/>
        </w:rPr>
        <w:t xml:space="preserve"> К такому контенту относится вредоносная, токсичная информация, причиняющая вред здоровью или развитию, склоняющая к асоциальному или рисковому поведению, формирующая </w:t>
      </w:r>
      <w:r>
        <w:rPr>
          <w:sz w:val="28"/>
          <w:szCs w:val="28"/>
        </w:rPr>
        <w:t xml:space="preserve">отрицательное отношение к традиционным российским духовно-нравственным ценностям и так далее.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Администрации социальных сетей вправе заблокировать публикацию с деструктивным контентом, если посчитают ее опасной для окружающих.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Любой деструктивный контент нацелен не на созидание, а на разрушение чего-либо.</w:t>
      </w:r>
      <w:r>
        <w:rPr>
          <w:sz w:val="28"/>
          <w:szCs w:val="28"/>
        </w:rPr>
        <w:t xml:space="preserve"> Деструктивные сообщества имеют широкую горизонтальную децентрализацию, то есть множество направлений и ячеек. Зачастую деструктивные сообщества ориентированы на общение и действие в первую очередь в сети Интернет, так как это анонимно и достаточно быстро.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 противоправному деструктивному контенту можно отнести контент, содержащий порнографию, в том числе с участием несовершеннолетних, призывы к суициду и с</w:t>
      </w:r>
      <w:r>
        <w:rPr>
          <w:sz w:val="28"/>
          <w:szCs w:val="28"/>
        </w:rPr>
        <w:t xml:space="preserve">амоповреждению</w:t>
      </w:r>
      <w:r>
        <w:rPr>
          <w:sz w:val="28"/>
          <w:szCs w:val="28"/>
        </w:rPr>
        <w:t xml:space="preserve">, пропаганду азартных игр, </w:t>
      </w:r>
      <w:r>
        <w:rPr>
          <w:sz w:val="28"/>
          <w:szCs w:val="28"/>
        </w:rPr>
        <w:t xml:space="preserve">кибербуллинг</w:t>
      </w:r>
      <w:r>
        <w:rPr>
          <w:sz w:val="28"/>
          <w:szCs w:val="28"/>
        </w:rPr>
        <w:t xml:space="preserve">, кадры жестокого обращения с людьми и животными и т. д.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Федеральном законе №436–ФЗ «О защите детей от информации, причиняющей вред их здоровью и развитию» есть целый пер</w:t>
      </w:r>
      <w:r>
        <w:rPr>
          <w:sz w:val="28"/>
          <w:szCs w:val="28"/>
        </w:rPr>
        <w:t xml:space="preserve">ечень контента, ограниченного к распространению среди несовершеннолетних. При его размещении необходимо указывать возрастные ограничения, а администрация сайта в праве удалить такие публикации с площадки, если они нарушают в том числе правила самого сайта.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Распространение перечисленных видов контента преследуе</w:t>
      </w:r>
      <w:r>
        <w:rPr>
          <w:sz w:val="28"/>
          <w:szCs w:val="28"/>
        </w:rPr>
        <w:t xml:space="preserve">тся как административной, так и уголовной ответственностью. Наказанием может быть как штраф или запрет на ведение социальных сетей на определенный срок, так и тюремное заключение. Поэтому всегда очень важно следить за тем, что именно вы размещаете на своих</w:t>
      </w:r>
      <w:r>
        <w:rPr>
          <w:sz w:val="28"/>
          <w:szCs w:val="28"/>
        </w:rPr>
        <w:t xml:space="preserve"> страницах, будь то личные записи и фотографии или репосты от других пользователей. За репост противоправного контента, опубликованного другим пользователем, тоже можно понести наказание, поскольку подобные действия будут расценены как его распространение.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2</w:t>
      </w:r>
      <w:r>
        <w:rPr>
          <w:b/>
          <w:bCs/>
          <w:color w:val="000000"/>
          <w:sz w:val="28"/>
          <w:szCs w:val="28"/>
        </w:rPr>
        <w:t xml:space="preserve">4. </w:t>
      </w:r>
      <w:r>
        <w:rPr>
          <w:b/>
          <w:bCs/>
          <w:sz w:val="28"/>
          <w:szCs w:val="28"/>
        </w:rPr>
        <w:t xml:space="preserve">Куда можно сообщить о противоправном контенте?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Куда можно сообщить о противоправном контенте, если вы столкнулись с подобным?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1. Сайт Роскомнадзора. Буквально за несколько минут можно подать заявление при помощи мобильного приложения или формы на сайте Роскомнадзора в разделе «Прием сообщений».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 Социальные сети. При обнаружении противоправного контента в соцсетях можно пожаловаться на публикацию, отметить, что именно кажется недопустимым в материале, а также написать в поддержку социальной сети напрямую.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3. Мессенджеры. В мессенджерах мы периодически можем сталкиваться с разного рода рассылками и подозрительными сообщениями. Прекратить подобные «кибератаки» можно путем жалобы и блокировки контакта.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 Электронная почта. Сообщите в МВД через сервис «Прием обращений». Для подачи обращения необходимо заполнить персональные данные и прикрепить скриншот.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Государство борется с противоправным контентом с помощью блокировки подобных материалов на основании существующего законодательства и проведения профилактической работы.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Mulish-Regular" w:hAnsi="Mulish-Regular"/>
          <w:color w:val="000000"/>
          <w:shd w:val="clear" w:color="auto" w:fill="f0f1f5"/>
        </w:rPr>
      </w:pPr>
      <w:r>
        <w:rPr>
          <w:rFonts w:ascii="Mulish-Regular" w:hAnsi="Mulish-Regular"/>
          <w:color w:val="000000"/>
          <w:shd w:val="clear" w:color="auto" w:fill="f0f1f5"/>
        </w:rPr>
      </w:r>
      <w:r>
        <w:rPr>
          <w:rFonts w:ascii="Mulish-Regular" w:hAnsi="Mulish-Regular"/>
          <w:color w:val="000000"/>
          <w:shd w:val="clear" w:color="auto" w:fill="f0f1f5"/>
        </w:rPr>
      </w:r>
      <w:r>
        <w:rPr>
          <w:rFonts w:ascii="Mulish-Regular" w:hAnsi="Mulish-Regular"/>
          <w:color w:val="000000"/>
          <w:shd w:val="clear" w:color="auto" w:fill="f0f1f5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2</w:t>
      </w:r>
      <w:r>
        <w:rPr>
          <w:b/>
          <w:bCs/>
          <w:color w:val="000000"/>
          <w:sz w:val="28"/>
          <w:szCs w:val="28"/>
        </w:rPr>
        <w:t xml:space="preserve">5. </w:t>
      </w:r>
      <w:r>
        <w:rPr>
          <w:b/>
          <w:bCs/>
          <w:color w:val="000000"/>
          <w:sz w:val="28"/>
          <w:szCs w:val="28"/>
        </w:rPr>
        <w:t xml:space="preserve">Куда и что направляем?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Противоправный контент — это реальная угроза. Дело не столько в том, что интернет-пространство быстро развивается, поэтому постоянно нуждается в регулировании и организации его работы. Здесь важнее, что с помощью перечисле</w:t>
      </w:r>
      <w:r>
        <w:rPr>
          <w:sz w:val="28"/>
          <w:szCs w:val="28"/>
        </w:rPr>
        <w:t xml:space="preserve">нных видов противоправного контента навязываются и популяризируются определенные нарративы, идеологические установки, принципы. Все это происходит постепенно и незаметно для человека. Информация чаще всего подается аккуратно по возрастанию накаленности ее </w:t>
      </w:r>
      <w:r>
        <w:rPr>
          <w:sz w:val="28"/>
          <w:szCs w:val="28"/>
        </w:rPr>
        <w:t xml:space="preserve">содержания, чтобы вовлечение в противоправную деятельность проходило плавно и не вызывало отторжения. Человеческая психика обладает гибкостью, поэтому со временем любые идеи могут оправдаться в сознании, особенно если их подкрепляют и оправдываю</w:t>
      </w:r>
      <w:r>
        <w:rPr>
          <w:sz w:val="28"/>
          <w:szCs w:val="28"/>
        </w:rPr>
        <w:t xml:space="preserve">т извне. Таким образом ряд крайних взглядов постепенно становится нормальным для человека, и он уже не против того, чтобы совершить какое-либо преступление, осознавая, что за этим последует юридическая и социальная ответственность, так как считает, что «це</w:t>
      </w:r>
      <w:r>
        <w:rPr>
          <w:sz w:val="28"/>
          <w:szCs w:val="28"/>
        </w:rPr>
        <w:t xml:space="preserve">ль оправдывает средства». Через такую постепенную «нормализацию» аморальных или незаконных вещей, установок, идей человек забывает основы морали и права или вовсе отказывается от них, что вредит как ему самому, так и всему обществу, в котором он находится.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2</w:t>
      </w:r>
      <w:r>
        <w:rPr>
          <w:b/>
          <w:bCs/>
          <w:color w:val="000000"/>
          <w:sz w:val="28"/>
          <w:szCs w:val="28"/>
        </w:rPr>
        <w:t xml:space="preserve">6. </w:t>
      </w:r>
      <w:r>
        <w:rPr>
          <w:b/>
          <w:bCs/>
          <w:color w:val="000000"/>
          <w:sz w:val="28"/>
          <w:szCs w:val="28"/>
        </w:rPr>
        <w:t xml:space="preserve">Вопрос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6350" b="0"/>
                <wp:docPr id="7" name="Рисунок 20266367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6" o:spid="_x0000_s6" type="#_x0000_t75" style="width:85.04pt;height:27.25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Подведем промежуточный итог: как человек может себя обезопасить себя от влияния противоправного или деструктивного контента? </w:t>
      </w:r>
      <w:r>
        <w:rPr>
          <w:i/>
          <w:iCs/>
          <w:sz w:val="28"/>
          <w:szCs w:val="28"/>
        </w:rPr>
        <w:t xml:space="preserve">(Ответы аудитории)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Mulish-Regular" w:hAnsi="Mulish-Regular"/>
          <w:i/>
          <w:iCs/>
          <w:color w:val="000000"/>
          <w:shd w:val="clear" w:color="auto" w:fill="f0f1f5"/>
        </w:rPr>
      </w:pPr>
      <w:r>
        <w:rPr>
          <w:rFonts w:ascii="Mulish-Regular" w:hAnsi="Mulish-Regular"/>
          <w:i/>
          <w:iCs/>
          <w:color w:val="000000"/>
          <w:shd w:val="clear" w:color="auto" w:fill="f0f1f5"/>
        </w:rPr>
      </w:r>
      <w:r>
        <w:rPr>
          <w:rFonts w:ascii="Mulish-Regular" w:hAnsi="Mulish-Regular"/>
          <w:i/>
          <w:iCs/>
          <w:color w:val="000000"/>
          <w:shd w:val="clear" w:color="auto" w:fill="f0f1f5"/>
        </w:rPr>
      </w:r>
      <w:r>
        <w:rPr>
          <w:rFonts w:ascii="Mulish-Regular" w:hAnsi="Mulish-Regular"/>
          <w:i/>
          <w:iCs/>
          <w:color w:val="000000"/>
          <w:shd w:val="clear" w:color="auto" w:fill="f0f1f5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2</w:t>
      </w:r>
      <w:r>
        <w:rPr>
          <w:b/>
          <w:bCs/>
          <w:color w:val="000000"/>
          <w:sz w:val="28"/>
          <w:szCs w:val="28"/>
        </w:rPr>
        <w:t xml:space="preserve">7. </w:t>
      </w:r>
      <w:r>
        <w:rPr>
          <w:b/>
          <w:bCs/>
          <w:color w:val="000000"/>
          <w:sz w:val="28"/>
          <w:szCs w:val="28"/>
        </w:rPr>
        <w:t xml:space="preserve">Личная информация человека о себе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А теперь представьте: все, что вы выкладываете в интернет, сможет увидеть примерно семь миллионов человек. Любая часть личной информации человека о </w:t>
      </w:r>
      <w:r>
        <w:rPr>
          <w:sz w:val="28"/>
          <w:szCs w:val="28"/>
        </w:rPr>
        <w:t xml:space="preserve">себе может быть использована другими людьми, будь то номер телефона или рассказ о своих увлечениях. Чем больше информации о себе человек выкладывает в интернет, тем легче определить слабые точки в его подсознании, на которые смогут надавить злоумышленники,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том числе вербовщики.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2</w:t>
      </w:r>
      <w:r>
        <w:rPr>
          <w:b/>
          <w:bCs/>
          <w:color w:val="000000"/>
          <w:sz w:val="28"/>
          <w:szCs w:val="28"/>
        </w:rPr>
        <w:t xml:space="preserve">8. </w:t>
      </w:r>
      <w:r>
        <w:rPr>
          <w:b/>
          <w:bCs/>
          <w:color w:val="000000"/>
          <w:sz w:val="28"/>
          <w:szCs w:val="28"/>
        </w:rPr>
        <w:t xml:space="preserve">Вопрос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6350" b="0"/>
                <wp:docPr id="8" name="Рисунок 12524812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7" o:spid="_x0000_s7" type="#_x0000_t75" style="width:85.04pt;height:27.25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Какие ассоциации приходят вам в голову при слове «вербовка»?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(Ответы слушателей)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  <w:highlight w:val="none"/>
        </w:rPr>
      </w:pPr>
      <w:r>
        <w:rPr>
          <w:b/>
          <w:bCs/>
          <w:color w:val="000000"/>
          <w:sz w:val="28"/>
          <w:szCs w:val="28"/>
        </w:rPr>
        <w:t xml:space="preserve">Слайд 2</w:t>
      </w:r>
      <w:r>
        <w:rPr>
          <w:b/>
          <w:bCs/>
          <w:color w:val="000000"/>
          <w:sz w:val="28"/>
          <w:szCs w:val="28"/>
        </w:rPr>
        <w:t xml:space="preserve">9. </w:t>
      </w:r>
      <w:r>
        <w:rPr>
          <w:b/>
          <w:bCs/>
          <w:color w:val="000000"/>
          <w:sz w:val="28"/>
          <w:szCs w:val="28"/>
        </w:rPr>
        <w:t xml:space="preserve">Вербовка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  <w:highlight w:val="none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Вербовка — целенаправленный процесс манипуляции, воздействия на человека или группу людей для вовлечения в определенную деятельность и контроля над сознанием. Так как</w:t>
      </w:r>
      <w:r>
        <w:rPr>
          <w:sz w:val="28"/>
          <w:szCs w:val="28"/>
        </w:rPr>
        <w:t xml:space="preserve"> вербовка в первую очередь — процесс, то ее можно разделить на положительную и отрицательную в зависимости от результата. Например, рекрутер, который занимается подбором персонала, может переманить или «завербовать» в организацию ценного сотрудника для дал</w:t>
      </w:r>
      <w:r>
        <w:rPr>
          <w:sz w:val="28"/>
          <w:szCs w:val="28"/>
        </w:rPr>
        <w:t xml:space="preserve">ьнейшей работы. Но эта вербовка не будет носить деструктивный характер. В другом случае людей вербуют для совершения противоправных действий, популяризации крайних взглядов, в конце концов — вступления в террористические или радикальные организации, секты.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30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Кого вербуют?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Вербовщик всегда преследует какую-то выгодную для себя цель. По факту жертвой вербовки может стать любой человек, ведь у каждого из нас есть свои </w:t>
      </w:r>
      <w:r>
        <w:rPr>
          <w:sz w:val="28"/>
          <w:szCs w:val="28"/>
        </w:rPr>
        <w:t xml:space="preserve">слабые стороны, которые могут действовать на наше поведение. Чаще всего под вербовку подпадают молодежь, одинокие люди, недовольные или «бунтари», оппозиционеры, люди с материальными и социальными трудностями, люди с опытом боевых действий, специалисты из </w:t>
      </w:r>
      <w:r>
        <w:rPr>
          <w:sz w:val="28"/>
          <w:szCs w:val="28"/>
        </w:rPr>
        <w:t xml:space="preserve">пиара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СММ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ИТ</w:t>
      </w:r>
      <w:r>
        <w:rPr>
          <w:sz w:val="28"/>
          <w:szCs w:val="28"/>
        </w:rPr>
        <w:t xml:space="preserve"> и других сфер. Такой список сформирован неспроста: перечисленные социальные группы имеют наибол</w:t>
      </w:r>
      <w:r>
        <w:rPr>
          <w:sz w:val="28"/>
          <w:szCs w:val="28"/>
        </w:rPr>
        <w:t xml:space="preserve">ьшее количество болевых точек, на которые можно воздействовать: от желания найти свое место в этом мире до банального заработка, а некоторые из них очень нужны деструктивным организациям, так как обладают важными для вербовщиков профессиональными знаниями.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Некоторых жертв вербовки постоянно нужно контролировать, возвращать в зависимое состояние, а кто-то, однажды загоревшись какой</w:t>
      </w:r>
      <w:r>
        <w:rPr>
          <w:sz w:val="28"/>
          <w:szCs w:val="28"/>
        </w:rPr>
        <w:t xml:space="preserve">-либо радикальной идеей, безоговорочно будет придерживаться обозначенному ему плану. Напомним, что жертвой вербовки может стать любой человек, поскольку у каждого злоумышленники выявляют индивидуальные болевые точки, которые называются «крючками» вербовки.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31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К</w:t>
      </w:r>
      <w:r>
        <w:rPr>
          <w:b/>
          <w:bCs/>
          <w:sz w:val="28"/>
          <w:szCs w:val="28"/>
        </w:rPr>
        <w:t xml:space="preserve">рючк</w:t>
      </w:r>
      <w:r>
        <w:rPr>
          <w:b/>
          <w:bCs/>
          <w:sz w:val="28"/>
          <w:szCs w:val="28"/>
        </w:rPr>
        <w:t xml:space="preserve">и</w:t>
      </w:r>
      <w:r>
        <w:rPr>
          <w:b/>
          <w:bCs/>
          <w:sz w:val="28"/>
          <w:szCs w:val="28"/>
        </w:rPr>
        <w:t xml:space="preserve">»</w:t>
      </w:r>
      <w:r>
        <w:rPr>
          <w:b/>
          <w:bCs/>
          <w:sz w:val="28"/>
          <w:szCs w:val="28"/>
        </w:rPr>
        <w:t xml:space="preserve">, используемые вербовщиками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Что может быть таким «крючком» для ловли жертвы?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— деньги и иные материальные стимулы;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— идеологические установки;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— компромат;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— личные амбиции;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— желание отомстить.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rFonts w:ascii="Mulish-Regular" w:hAnsi="Mulish-Regular"/>
          <w:color w:val="000000"/>
          <w:shd w:val="clear" w:color="auto" w:fill="f0f1f5"/>
        </w:rPr>
      </w:pPr>
      <w:r>
        <w:rPr>
          <w:rFonts w:ascii="Mulish-Regular" w:hAnsi="Mulish-Regular"/>
          <w:color w:val="000000"/>
          <w:shd w:val="clear" w:color="auto" w:fill="f0f1f5"/>
        </w:rPr>
      </w:r>
      <w:r>
        <w:rPr>
          <w:rFonts w:ascii="Mulish-Regular" w:hAnsi="Mulish-Regular"/>
          <w:color w:val="000000"/>
          <w:shd w:val="clear" w:color="auto" w:fill="f0f1f5"/>
        </w:rPr>
      </w:r>
      <w:r>
        <w:rPr>
          <w:rFonts w:ascii="Mulish-Regular" w:hAnsi="Mulish-Regular"/>
          <w:color w:val="000000"/>
          <w:shd w:val="clear" w:color="auto" w:fill="f0f1f5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32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Вербовка использует манипуляции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Вербовка всегда завязана на манипуляциях. При этом вербовщик может использовать самые разные методы манипуляции для достижения собственной цели, то есть подчинения другого человека себе. Чаще всего используются следующие техники: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— Давление. Это процесс оказания сильного эмоционального воздействия на собеседника.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— Чувство вины. Это процесс взращивания в собеседнике негативного чувства по отношению к самому себе.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— Обвинение собеседника в тех общественно-политических действиях, на которые обычный человек не может оказать влияние. Например, в начале СВО из-за рубежа, в том числе признанные </w:t>
      </w:r>
      <w:r>
        <w:rPr>
          <w:sz w:val="28"/>
          <w:szCs w:val="28"/>
        </w:rPr>
        <w:t xml:space="preserve">иноагентами</w:t>
      </w:r>
      <w:r>
        <w:rPr>
          <w:sz w:val="28"/>
          <w:szCs w:val="28"/>
        </w:rPr>
        <w:t xml:space="preserve"> личности, пытались воздействовать на обычных граждан России, чтобы они выходили на улицы для </w:t>
      </w:r>
      <w:r>
        <w:rPr>
          <w:sz w:val="28"/>
          <w:szCs w:val="28"/>
        </w:rPr>
        <w:t xml:space="preserve">остановки СВО. Хотя принятию решения о начале военных действий предшествовал целый комплекс причин.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— Подмена смыслов. Это процесс замещения одной информации на другую, чаще всего ложную.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— Игра с цифрами. Это процесс манипулирования при помощи аргументации различными данными (например, статистическими), связанными с числовыми показателями, которые чаще всего округлены или в целом недостоверны.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К слову, фейки — это тоже манипуляция, так как тот, кто их распространяет, воздействует на общественное сознание для достижения своих целей (например, для наведения паники, дезорганизация общества и т. д.).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33. </w:t>
      </w:r>
      <w:r>
        <w:rPr>
          <w:b/>
          <w:bCs/>
          <w:sz w:val="28"/>
          <w:szCs w:val="28"/>
        </w:rPr>
        <w:t xml:space="preserve">Абдулла </w:t>
      </w:r>
      <w:r>
        <w:rPr>
          <w:b/>
          <w:bCs/>
          <w:sz w:val="28"/>
          <w:szCs w:val="28"/>
        </w:rPr>
        <w:t xml:space="preserve">Саад</w:t>
      </w:r>
      <w:r>
        <w:rPr>
          <w:b/>
          <w:bCs/>
          <w:sz w:val="28"/>
          <w:szCs w:val="28"/>
        </w:rPr>
        <w:t xml:space="preserve"> Аль-</w:t>
      </w:r>
      <w:r>
        <w:rPr>
          <w:b/>
          <w:bCs/>
          <w:sz w:val="28"/>
          <w:szCs w:val="28"/>
        </w:rPr>
        <w:t xml:space="preserve">Джассер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Среди вербовщиков особую угрозу представляют вербовщики в террористические организации. Абдулла </w:t>
      </w:r>
      <w:r>
        <w:rPr>
          <w:sz w:val="28"/>
          <w:szCs w:val="28"/>
        </w:rPr>
        <w:t xml:space="preserve">Саад</w:t>
      </w:r>
      <w:r>
        <w:rPr>
          <w:sz w:val="28"/>
          <w:szCs w:val="28"/>
        </w:rPr>
        <w:t xml:space="preserve"> Аль-</w:t>
      </w:r>
      <w:r>
        <w:rPr>
          <w:sz w:val="28"/>
          <w:szCs w:val="28"/>
        </w:rPr>
        <w:t xml:space="preserve">Джассер</w:t>
      </w:r>
      <w:r>
        <w:rPr>
          <w:sz w:val="28"/>
          <w:szCs w:val="28"/>
        </w:rPr>
        <w:t xml:space="preserve"> — эксперт по вопросам молодежи, который занимался реабилитацией лиц, покинувших террористические организации. Он выделил шесть категорий людей, которые становятся жертвами вербовки в террористические организации.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Желающие отомстить. </w:t>
      </w:r>
      <w:r>
        <w:rPr>
          <w:sz w:val="28"/>
          <w:szCs w:val="28"/>
        </w:rPr>
        <w:t xml:space="preserve">Эти завербованные считают себя жертвой общества. Они думают, что причиной всех их неудач являются внешние факторы. Завербовав таких людей, террористические организации позволяют им выплеснуть свое недовольство и злость через акты возмездия.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Стремящиеся к престижу.</w:t>
      </w:r>
      <w:r>
        <w:rPr>
          <w:sz w:val="28"/>
          <w:szCs w:val="28"/>
        </w:rPr>
        <w:t xml:space="preserve"> Эти люди утверждают, что общество не в состоянии понять и оценить их. Они считают, что их таланты и способности не находят должного о</w:t>
      </w:r>
      <w:r>
        <w:rPr>
          <w:sz w:val="28"/>
          <w:szCs w:val="28"/>
        </w:rPr>
        <w:t xml:space="preserve">тражения в ценностях общества. Террористические группировки заманивают таких людей престижными званиями, такими как принц, лидер или моджахед, чтобы дать им ощущение более высокого статуса. Кстати, большинство этих «почетных званий» абсолютно бессмысленны.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Стремящиеся найти свою идентичность. </w:t>
      </w:r>
      <w:r>
        <w:rPr>
          <w:sz w:val="28"/>
          <w:szCs w:val="28"/>
        </w:rPr>
        <w:t xml:space="preserve">Такие люди обычно растут в семьях, которые не могут дать им чувство собственной значимости или оценить по достоинству их интересы. Они чувствуют себя отверженными. Террористические группировки находят таких людей и дают им ощущение принадлежности к группе.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Любители острых ощущений.</w:t>
      </w:r>
      <w:r>
        <w:rPr>
          <w:sz w:val="28"/>
          <w:szCs w:val="28"/>
        </w:rPr>
        <w:t xml:space="preserve"> Эти люди переполнены энергией и жиз</w:t>
      </w:r>
      <w:r>
        <w:rPr>
          <w:sz w:val="28"/>
          <w:szCs w:val="28"/>
        </w:rPr>
        <w:t xml:space="preserve">ненной силой, они готовы идти на риск, находятся в поисках вызовов и приключений. Террористические организации заманивают таких людей, используя вербовочные видеоролики о своих операциях, предполагаемом героизме своих членов и власти, которой они обладают.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Стремящиеся убежать. </w:t>
      </w:r>
      <w:r>
        <w:rPr>
          <w:sz w:val="28"/>
          <w:szCs w:val="28"/>
        </w:rPr>
        <w:t xml:space="preserve">Люди э</w:t>
      </w:r>
      <w:r>
        <w:rPr>
          <w:sz w:val="28"/>
          <w:szCs w:val="28"/>
        </w:rPr>
        <w:t xml:space="preserve">той категории стремятся сбежать от проблем в семье, на работе, дома и так далее, которые они не могут решить и в то же время не хотят это терпеть. Они хотят стать частью чего-то нового, даже если это будет участие в деятельности экстремистской группировки.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6. Психически неуравновешенные люди.</w:t>
      </w:r>
      <w:r>
        <w:rPr>
          <w:sz w:val="28"/>
          <w:szCs w:val="28"/>
        </w:rPr>
        <w:t xml:space="preserve"> Такие люди страдают от психопатических и невропатических расстройств, которые проявляются только в стрессовых ситуациях. Когда террористы вербуют их и используют для организации взрывов, эти люди часто находятся на начальной стадии умственной деградации.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</w:t>
      </w:r>
      <w:r>
        <w:rPr>
          <w:b/>
          <w:bCs/>
          <w:color w:val="000000"/>
          <w:sz w:val="28"/>
          <w:szCs w:val="28"/>
        </w:rPr>
        <w:t xml:space="preserve"> 34</w:t>
      </w:r>
      <w:r>
        <w:rPr>
          <w:b/>
          <w:bCs/>
          <w:color w:val="000000"/>
          <w:sz w:val="28"/>
          <w:szCs w:val="28"/>
        </w:rPr>
        <w:t xml:space="preserve">. Вопрос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6350" b="0"/>
                <wp:docPr id="9" name="Рисунок 13478681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8" o:spid="_x0000_s8" type="#_x0000_t75" style="width:85.04pt;height:27.25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Когда мы говорим о вербовщике, то какой образ человека у вас возникает?</w:t>
      </w:r>
      <w:r>
        <w:rPr>
          <w:color w:val="000000"/>
          <w:sz w:val="28"/>
          <w:szCs w:val="28"/>
        </w:rPr>
        <w:t xml:space="preserve"> </w:t>
      </w:r>
      <w:r>
        <w:rPr>
          <w:i/>
          <w:iCs/>
          <w:color w:val="000000"/>
          <w:sz w:val="28"/>
          <w:szCs w:val="28"/>
        </w:rPr>
        <w:t xml:space="preserve">(Ответы аудитории)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</w:t>
      </w:r>
      <w:r>
        <w:rPr>
          <w:b/>
          <w:bCs/>
          <w:color w:val="000000"/>
          <w:sz w:val="28"/>
          <w:szCs w:val="28"/>
        </w:rPr>
        <w:t xml:space="preserve"> 35</w:t>
      </w:r>
      <w:r>
        <w:rPr>
          <w:b/>
          <w:bCs/>
          <w:color w:val="000000"/>
          <w:sz w:val="28"/>
          <w:szCs w:val="28"/>
        </w:rPr>
        <w:t xml:space="preserve">. </w:t>
      </w:r>
      <w:r>
        <w:rPr>
          <w:b/>
          <w:bCs/>
          <w:color w:val="000000"/>
          <w:sz w:val="28"/>
          <w:szCs w:val="28"/>
        </w:rPr>
        <w:t xml:space="preserve">Процесс вербовки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На самом деле, процесс вербовки — это очень продуманный алгоритм действий. Сначала собирается информация о потенциальной жертве, потом </w:t>
      </w:r>
      <w:r>
        <w:rPr>
          <w:sz w:val="28"/>
          <w:szCs w:val="28"/>
        </w:rPr>
        <w:t xml:space="preserve">собранный материал анализируется. В итоге жертву ловят на ранее упомянутые «крючки», которые были определены в процессе анализа информации о жертве.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Вербовщик чаще всего работает не один, </w:t>
      </w:r>
      <w:r>
        <w:rPr>
          <w:sz w:val="28"/>
          <w:szCs w:val="28"/>
        </w:rPr>
        <w:t xml:space="preserve">это может быть целая команда людей, где есть свои аналитики, то есть специалисты, которые анализируют и собирают информацию в сети, операторы, которые обрабатывают данную информацию и выстраивают алгоритм работы. Могут быть и психологи, которые занимаются </w:t>
      </w:r>
      <w:r>
        <w:rPr>
          <w:sz w:val="28"/>
          <w:szCs w:val="28"/>
        </w:rPr>
        <w:t xml:space="preserve">профайлингом</w:t>
      </w:r>
      <w:r>
        <w:rPr>
          <w:sz w:val="28"/>
          <w:szCs w:val="28"/>
        </w:rPr>
        <w:t xml:space="preserve"> и составляют портрет жертвы, чтобы с ней можно было грамотно установить контакт. С</w:t>
      </w:r>
      <w:r>
        <w:rPr>
          <w:sz w:val="28"/>
          <w:szCs w:val="28"/>
        </w:rPr>
        <w:t xml:space="preserve">егодня чаще всего вербовщики используют единый алгоритм — вызывают чувство страха за личную безопасность или предлагают заработать или отомстить. Потребность в безопасности является одной из базовых нужд человека, поэтому на нее очень легко воздействовать.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 процессе вербовки в голову жертвы вкладываются следующие убеждения: есть враг, никому нельзя верить, все нас хотят обмануть, добиться справедливости можно только противоправным способом. К моменту совершения преступления у жертвы формируе</w:t>
      </w:r>
      <w:r>
        <w:rPr>
          <w:sz w:val="28"/>
          <w:szCs w:val="28"/>
        </w:rPr>
        <w:t xml:space="preserve">тся установка о том, что «выхода уже нет». Однако выход есть всегда. Никогда не поздно отказаться. Человеку навязывают определенные тезисы, ориентиры, установки, но принимает решение он сам, также как и несет потом юридическую и социальную ответственность.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Вербовка может происходить не только через личное общение жертвы и вербовщика. Существуют информационные площадки, например, специально созданные </w:t>
      </w:r>
      <w:r>
        <w:rPr>
          <w:sz w:val="28"/>
          <w:szCs w:val="28"/>
        </w:rPr>
        <w:t xml:space="preserve">Telegram</w:t>
      </w:r>
      <w:r>
        <w:rPr>
          <w:sz w:val="28"/>
          <w:szCs w:val="28"/>
        </w:rPr>
        <w:t xml:space="preserve">-к</w:t>
      </w:r>
      <w:r>
        <w:rPr>
          <w:sz w:val="28"/>
          <w:szCs w:val="28"/>
        </w:rPr>
        <w:t xml:space="preserve">аналы, которые ежедневно публикуют специфический контент. Этот контент зачастую провокационный и воздействует на эмоциональное состояние человека, расшатывает его, побуждает к определенным действиям или формирует определенные установки и тезисы в сознании.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36.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К</w:t>
      </w:r>
      <w:r>
        <w:rPr>
          <w:b/>
          <w:bCs/>
          <w:sz w:val="28"/>
          <w:szCs w:val="28"/>
        </w:rPr>
        <w:t xml:space="preserve">ак понять, что </w:t>
      </w:r>
      <w:r>
        <w:rPr>
          <w:b/>
          <w:bCs/>
          <w:sz w:val="28"/>
          <w:szCs w:val="28"/>
        </w:rPr>
        <w:t xml:space="preserve">вас</w:t>
      </w:r>
      <w:r>
        <w:rPr>
          <w:b/>
          <w:bCs/>
          <w:sz w:val="28"/>
          <w:szCs w:val="28"/>
        </w:rPr>
        <w:t xml:space="preserve"> верб</w:t>
      </w:r>
      <w:r>
        <w:rPr>
          <w:b/>
          <w:bCs/>
          <w:sz w:val="28"/>
          <w:szCs w:val="28"/>
        </w:rPr>
        <w:t xml:space="preserve">уют</w:t>
      </w:r>
      <w:r>
        <w:rPr>
          <w:b/>
          <w:bCs/>
          <w:sz w:val="28"/>
          <w:szCs w:val="28"/>
        </w:rPr>
        <w:t xml:space="preserve">?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И тут возникает вопрос: можно ли обезопасить себя от влияния вербовщиков? И </w:t>
      </w:r>
      <w:r>
        <w:rPr>
          <w:b/>
          <w:bCs/>
          <w:sz w:val="28"/>
          <w:szCs w:val="28"/>
        </w:rPr>
        <w:t xml:space="preserve">как понять, что перед вами вербовщик?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Необходимо обратить внимание на следующие проявления: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— Спонтанное появление. Если человек, с которым ранее вы никогда не пересекались и не были знакомы, резко «напрашивается в друзья», пытается завоевать ваше доверие, то скорее всего он имеет корыстный умысел.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— Эмоциональное давлен</w:t>
      </w:r>
      <w:r>
        <w:rPr>
          <w:sz w:val="28"/>
          <w:szCs w:val="28"/>
        </w:rPr>
        <w:t xml:space="preserve">ие. Вербовщик воздействует на страхи и эмоции. Не всегда это проявляется в запугивании. Давить на эмоции можно и через пробуждение жалости или сочувствия к злоумышленнику, который якобы оказался в несправедливой, печальной ситуации и нуждается в поддержке.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— Угрозы. Это уже открытый прием, когда человек угрожает вашей безопасности или близким вам людям.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— Навязывание своей помощи. Это чрезмерная или постепенно возрастающа</w:t>
      </w:r>
      <w:r>
        <w:rPr>
          <w:sz w:val="28"/>
          <w:szCs w:val="28"/>
        </w:rPr>
        <w:t xml:space="preserve">я доброжелательность человека, его инициативность в том, чтобы помочь вам, отзывчивость. Если это происходит со стороны знакомого человека, то угрозы нет, но если так себя ведет незнакомый или малознакомый человек, то стоит задуматься о сути его намерений.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— Внушение идеи «избранности». Здесь могут навязывать чувство «секретности», когда человек начинает чувствоват</w:t>
      </w:r>
      <w:r>
        <w:rPr>
          <w:sz w:val="28"/>
          <w:szCs w:val="28"/>
        </w:rPr>
        <w:t xml:space="preserve">ь себя очень важной фигурой, которая знает «чуть больше других». Или, например, могут говорить о том, что «только ты понимаешь меня и только ты можешь помочь». Вербовщикам важно внушить человеку уверенность, что никто другой нужными качествами не обладает.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— Простые ответы на сложные вопросы, делени</w:t>
      </w:r>
      <w:r>
        <w:rPr>
          <w:sz w:val="28"/>
          <w:szCs w:val="28"/>
        </w:rPr>
        <w:t xml:space="preserve">е мира только на «плохих» и «хороших». Отсутствие глубоких знаний в теме, простые и агитационные ответы, черно-белая картина мира, когда все происходящие процессы максимально упрощаются — еще один признак того, что вами манипулируют и пытаются завербовать.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sz w:val="28"/>
          <w:szCs w:val="28"/>
        </w:rPr>
        <w:t xml:space="preserve">Слайд</w:t>
      </w:r>
      <w:r>
        <w:rPr>
          <w:b/>
          <w:bCs/>
          <w:sz w:val="28"/>
          <w:szCs w:val="28"/>
        </w:rPr>
        <w:t xml:space="preserve"> 37</w:t>
      </w:r>
      <w:r>
        <w:rPr>
          <w:b/>
          <w:bCs/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Предостережение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Если вы заметили, что ваш собеседник использует ранее описанные механики</w:t>
      </w:r>
      <w:r>
        <w:rPr>
          <w:sz w:val="28"/>
          <w:szCs w:val="28"/>
        </w:rPr>
        <w:t xml:space="preserve">, то немедленно прекратите общение со злоумышленником, обратитесь к близким людям, к родителям, по телефонам доверия и, обязательно, — в правоохранительные органы. Опишите им всю ситуацию. Обязательн</w:t>
      </w:r>
      <w:r>
        <w:rPr>
          <w:sz w:val="28"/>
          <w:szCs w:val="28"/>
        </w:rPr>
        <w:t xml:space="preserve">о сделайте скриншоты переписок. Помните, что в такой ситуации даже взрослый человек не в силах помочь себе безопасно и правильно выйти из-под влияния. Самый разумный выбор здесь — попросить помощи у близких или сразу обратиться в правоохранительные органы.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Помните, что в любой жизненной ситуации нужно использовать критическое мышление, чтобы избежать угроз.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Слайд</w:t>
      </w:r>
      <w:r>
        <w:rPr>
          <w:b/>
          <w:bCs/>
          <w:sz w:val="28"/>
          <w:szCs w:val="28"/>
        </w:rPr>
        <w:t xml:space="preserve"> 38</w:t>
      </w:r>
      <w:r>
        <w:rPr>
          <w:b/>
          <w:bCs/>
          <w:sz w:val="28"/>
          <w:szCs w:val="28"/>
        </w:rPr>
        <w:t xml:space="preserve">. Вопрос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080000" cy="346020"/>
                <wp:effectExtent l="0" t="0" r="6350" b="0"/>
                <wp:docPr id="10" name="Рисунок 15103403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6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>
                          <a:off x="0" y="0"/>
                          <a:ext cx="1080000" cy="346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9" o:spid="_x0000_s9" type="#_x0000_t75" style="width:85.04pt;height:27.25pt;mso-wrap-distance-left:0.00pt;mso-wrap-distance-top:0.00pt;mso-wrap-distance-right:0.00pt;mso-wrap-distance-bottom:0.00pt;" stroked="false">
                <v:path textboxrect="0,0,0,0"/>
                <v:imagedata r:id="rId16" o:title=""/>
              </v:shape>
            </w:pict>
          </mc:Fallback>
        </mc:AlternateConten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firstLine="708"/>
        <w:jc w:val="both"/>
        <w:spacing w:line="360" w:lineRule="auto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Какие основные выводы можно сделать в процессе вербовки?</w:t>
      </w:r>
      <w:r>
        <w:rPr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(Ответы аудитории)</w:t>
      </w:r>
      <w:r>
        <w:rPr>
          <w:i/>
          <w:iCs/>
          <w:sz w:val="28"/>
          <w:szCs w:val="28"/>
        </w:rPr>
      </w:r>
      <w:r>
        <w:rPr>
          <w:i/>
          <w:iCs/>
          <w:sz w:val="28"/>
          <w:szCs w:val="28"/>
        </w:rPr>
      </w:r>
    </w:p>
    <w:p>
      <w:pPr>
        <w:ind w:firstLine="708"/>
        <w:jc w:val="both"/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Слайд </w:t>
      </w:r>
      <w:r>
        <w:rPr>
          <w:b/>
          <w:bCs/>
          <w:color w:val="000000"/>
          <w:sz w:val="28"/>
          <w:szCs w:val="28"/>
        </w:rPr>
        <w:t xml:space="preserve">39</w:t>
      </w:r>
      <w:r>
        <w:rPr>
          <w:b/>
          <w:bCs/>
          <w:color w:val="000000"/>
          <w:sz w:val="28"/>
          <w:szCs w:val="28"/>
        </w:rPr>
        <w:t xml:space="preserve">. Обратная связь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Уважаемые слушатели! Мы подошли к фи</w:t>
      </w:r>
      <w:r>
        <w:rPr>
          <w:sz w:val="28"/>
          <w:szCs w:val="28"/>
        </w:rPr>
        <w:t xml:space="preserve">налу сегодняшней лекции. Надеюсь, материал оказался полезным и интересным, позволил вам расширить кругозор и глубже разобраться в изучаемой теме. Если у вас остались какие-либо вопросы, мы всегда готовы их обсудить, в том числе на последующих мероприятиях.</w:t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Нам очень важно ваше мнение, поэтому прошу вас отсканировать </w:t>
      </w:r>
      <w:r>
        <w:rPr>
          <w:sz w:val="28"/>
          <w:szCs w:val="28"/>
        </w:rPr>
        <w:t xml:space="preserve">QR-код</w:t>
      </w:r>
      <w:r>
        <w:rPr>
          <w:color w:val="000000"/>
          <w:sz w:val="28"/>
          <w:szCs w:val="28"/>
        </w:rPr>
        <w:t xml:space="preserve">, который вы видите на экране, и ответить на несколько коротких вопросов о нашей сегодняшней встрече.</w:t>
      </w:r>
      <w:r>
        <w:rPr>
          <w:b/>
          <w:bCs/>
          <w:color w:val="000000"/>
          <w:sz w:val="28"/>
          <w:szCs w:val="28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  <w:r>
        <w:rPr>
          <w:b/>
          <w:bCs/>
          <w:color w:val="000000"/>
          <w:sz w:val="28"/>
          <w:szCs w:val="28"/>
        </w:rPr>
      </w:r>
    </w:p>
    <w:p>
      <w:pPr>
        <w:ind w:firstLine="708"/>
        <w:jc w:val="both"/>
        <w:spacing w:line="360" w:lineRule="auto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highlight w:val="none"/>
        </w:rPr>
        <w:t xml:space="preserve">Слайд 40. Полезные ссылки</w:t>
      </w:r>
      <w:r>
        <w:rPr>
          <w:b/>
          <w:bCs/>
          <w:color w:val="000000"/>
          <w:sz w:val="28"/>
          <w:szCs w:val="28"/>
          <w:highlight w:val="none"/>
        </w:rPr>
      </w:r>
      <w:r>
        <w:rPr>
          <w:b/>
          <w:bCs/>
          <w:color w:val="000000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ulish-Regular"/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60512604"/>
      <w:docPartObj>
        <w:docPartGallery w:val="Page Numbers (Bottom of Page)"/>
        <w:docPartUnique w:val="true"/>
      </w:docPartObj>
      <w:rPr/>
    </w:sdtPr>
    <w:sdtContent>
      <w:p>
        <w:pPr>
          <w:pStyle w:val="1022"/>
          <w:jc w:val="right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2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  <w:r>
          <w:rPr>
            <w:sz w:val="28"/>
            <w:szCs w:val="28"/>
          </w:rPr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2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2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  <w:footnote w:id="2">
    <w:p>
      <w:pPr>
        <w:rPr>
          <w:sz w:val="20"/>
          <w:szCs w:val="20"/>
        </w:rPr>
      </w:pPr>
      <w:r>
        <w:rPr>
          <w:rStyle w:val="1035"/>
        </w:rPr>
        <w:footnoteRef/>
      </w:r>
      <w:r>
        <w:rPr>
          <w:sz w:val="20"/>
          <w:szCs w:val="20"/>
        </w:rPr>
        <w:t xml:space="preserve">За незаконное приобретение, хранение, перевозку, изготовление, переработку наркотических средств, психотропных веществ или их аналогов предусмотрена уголовная ответственность</w:t>
      </w:r>
      <w:r>
        <w:rPr>
          <w:sz w:val="20"/>
          <w:szCs w:val="20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033"/>
      </w:pPr>
      <w:r/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0"/>
      <w:ind w:firstLine="0"/>
      <w:jc w:val="center"/>
    </w:pPr>
    <w:r>
      <w:rPr>
        <w:rFonts w:ascii="Arial" w:hAnsi="Arial" w:cs="Arial"/>
        <w:color w:val="000000"/>
        <w:sz w:val="22"/>
        <w:szCs w:val="2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815152" cy="419612"/>
              <wp:effectExtent l="0" t="0" r="0" b="0"/>
              <wp:docPr id="1" name="Рисунок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24308" cy="4217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42.93pt;height:33.04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t xml:space="preserve">                          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1570463" cy="612000"/>
              <wp:effectExtent l="0" t="0" r="0" b="0"/>
              <wp:docPr id="2" name="Рисунок 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Рисунок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570463" cy="61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123.66pt;height:48.19pt;mso-wrap-distance-left:0.00pt;mso-wrap-distance-top:0.00pt;mso-wrap-distance-right:0.00pt;mso-wrap-distance-bottom:0.00pt;" stroked="false">
              <v:path textboxrect="0,0,0,0"/>
              <v:imagedata r:id="rId2" o:title=""/>
            </v:shape>
          </w:pict>
        </mc:Fallback>
      </mc:AlternateContent>
    </w:r>
    <w:r/>
  </w:p>
  <w:p>
    <w:pPr>
      <w:pStyle w:val="1020"/>
      <w:ind w:firstLine="0"/>
      <w:jc w:val="center"/>
      <w:rPr>
        <w:i/>
        <w:iCs/>
      </w:rPr>
    </w:pPr>
    <w:r>
      <w:rPr>
        <w:i/>
        <w:iCs/>
      </w:rPr>
    </w:r>
    <w:r>
      <w:rPr>
        <w:i/>
        <w:iCs/>
      </w:rPr>
    </w:r>
    <w:r>
      <w:rPr>
        <w:i/>
        <w:iCs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0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0"/>
      <w:ind w:firstLine="0"/>
      <w:jc w:val="center"/>
    </w:pPr>
    <w:r>
      <w:rPr>
        <w:rFonts w:ascii="Arial" w:hAnsi="Arial" w:cs="Arial"/>
        <w:color w:val="000000"/>
        <w:sz w:val="22"/>
        <w:szCs w:val="22"/>
      </w:rPr>
      <mc:AlternateContent>
        <mc:Choice Requires="wpg">
          <w:drawing>
            <wp:inline xmlns:wp="http://schemas.openxmlformats.org/drawingml/2006/wordprocessingDrawing" distT="0" distB="0" distL="0" distR="0">
              <wp:extent cx="1815152" cy="419612"/>
              <wp:effectExtent l="0" t="0" r="0" b="0"/>
              <wp:docPr id="3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1824308" cy="42172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2" o:spid="_x0000_s2" type="#_x0000_t75" style="width:142.93pt;height:33.04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t xml:space="preserve">                          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1570463" cy="612000"/>
              <wp:effectExtent l="0" t="0" r="0" b="0"/>
              <wp:docPr id="4" name="Рисунок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Рисунок 3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2"/>
                      <a:stretch/>
                    </pic:blipFill>
                    <pic:spPr bwMode="auto">
                      <a:xfrm>
                        <a:off x="0" y="0"/>
                        <a:ext cx="1570463" cy="61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3" o:spid="_x0000_s3" type="#_x0000_t75" style="width:123.66pt;height:48.19pt;mso-wrap-distance-left:0.00pt;mso-wrap-distance-top:0.00pt;mso-wrap-distance-right:0.00pt;mso-wrap-distance-bottom:0.00pt;" stroked="false">
              <v:path textboxrect="0,0,0,0"/>
              <v:imagedata r:id="rId2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428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 w:eastAsia="Times New Roman"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13">
    <w:multiLevelType w:val="hybridMultilevel"/>
    <w:lvl w:ilvl="0">
      <w:start w:val="1"/>
      <w:numFmt w:val="lowerLetter"/>
      <w:isLgl w:val="false"/>
      <w:suff w:val="tab"/>
      <w:lvlText w:val="%1)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8"/>
        <w:szCs w:val="28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13"/>
  </w:num>
  <w:num w:numId="2">
    <w:abstractNumId w:val="1"/>
  </w:num>
  <w:num w:numId="3">
    <w:abstractNumId w:val="0"/>
  </w:num>
  <w:num w:numId="4">
    <w:abstractNumId w:val="5"/>
  </w:num>
  <w:num w:numId="5">
    <w:abstractNumId w:val="10"/>
  </w:num>
  <w:num w:numId="6">
    <w:abstractNumId w:val="2"/>
  </w:num>
  <w:num w:numId="7">
    <w:abstractNumId w:val="15"/>
  </w:num>
  <w:num w:numId="8">
    <w:abstractNumId w:val="8"/>
  </w:num>
  <w:num w:numId="9">
    <w:abstractNumId w:val="14"/>
  </w:num>
  <w:num w:numId="10">
    <w:abstractNumId w:val="11"/>
  </w:num>
  <w:num w:numId="11">
    <w:abstractNumId w:val="3"/>
  </w:num>
  <w:num w:numId="12">
    <w:abstractNumId w:val="7"/>
  </w:num>
  <w:num w:numId="13">
    <w:abstractNumId w:val="6"/>
  </w:num>
  <w:num w:numId="14">
    <w:abstractNumId w:val="16"/>
  </w:num>
  <w:num w:numId="15">
    <w:abstractNumId w:val="4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cs="Times New Roman" w:eastAsiaTheme="minorEastAsia"/>
        <w:sz w:val="24"/>
        <w:szCs w:val="24"/>
        <w:lang w:val="ru-RU" w:eastAsia="ja-JP" w:bidi="ar-SA"/>
        <w14:ligatures w14:val="standardContextual"/>
      </w:rPr>
    </w:rPrDefault>
    <w:pPrDefault>
      <w:pPr>
        <w:ind w:left="0" w:right="0"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28">
    <w:name w:val="Heading 1 Char"/>
    <w:basedOn w:val="997"/>
    <w:link w:val="988"/>
    <w:uiPriority w:val="9"/>
    <w:rPr>
      <w:rFonts w:ascii="Arial" w:hAnsi="Arial" w:eastAsia="Arial" w:cs="Arial"/>
      <w:sz w:val="40"/>
      <w:szCs w:val="40"/>
    </w:rPr>
  </w:style>
  <w:style w:type="character" w:styleId="829">
    <w:name w:val="Heading 2 Char"/>
    <w:basedOn w:val="997"/>
    <w:link w:val="989"/>
    <w:uiPriority w:val="9"/>
    <w:rPr>
      <w:rFonts w:ascii="Arial" w:hAnsi="Arial" w:eastAsia="Arial" w:cs="Arial"/>
      <w:sz w:val="34"/>
    </w:rPr>
  </w:style>
  <w:style w:type="character" w:styleId="830">
    <w:name w:val="Heading 3 Char"/>
    <w:basedOn w:val="997"/>
    <w:link w:val="990"/>
    <w:uiPriority w:val="9"/>
    <w:rPr>
      <w:rFonts w:ascii="Arial" w:hAnsi="Arial" w:eastAsia="Arial" w:cs="Arial"/>
      <w:sz w:val="30"/>
      <w:szCs w:val="30"/>
    </w:rPr>
  </w:style>
  <w:style w:type="character" w:styleId="831">
    <w:name w:val="Heading 4 Char"/>
    <w:basedOn w:val="997"/>
    <w:link w:val="991"/>
    <w:uiPriority w:val="9"/>
    <w:rPr>
      <w:rFonts w:ascii="Arial" w:hAnsi="Arial" w:eastAsia="Arial" w:cs="Arial"/>
      <w:b/>
      <w:bCs/>
      <w:sz w:val="26"/>
      <w:szCs w:val="26"/>
    </w:rPr>
  </w:style>
  <w:style w:type="character" w:styleId="832">
    <w:name w:val="Heading 5 Char"/>
    <w:basedOn w:val="997"/>
    <w:link w:val="992"/>
    <w:uiPriority w:val="9"/>
    <w:rPr>
      <w:rFonts w:ascii="Arial" w:hAnsi="Arial" w:eastAsia="Arial" w:cs="Arial"/>
      <w:b/>
      <w:bCs/>
      <w:sz w:val="24"/>
      <w:szCs w:val="24"/>
    </w:rPr>
  </w:style>
  <w:style w:type="character" w:styleId="833">
    <w:name w:val="Heading 6 Char"/>
    <w:basedOn w:val="997"/>
    <w:link w:val="993"/>
    <w:uiPriority w:val="9"/>
    <w:rPr>
      <w:rFonts w:ascii="Arial" w:hAnsi="Arial" w:eastAsia="Arial" w:cs="Arial"/>
      <w:b/>
      <w:bCs/>
      <w:sz w:val="22"/>
      <w:szCs w:val="22"/>
    </w:rPr>
  </w:style>
  <w:style w:type="character" w:styleId="834">
    <w:name w:val="Heading 7 Char"/>
    <w:basedOn w:val="997"/>
    <w:link w:val="9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35">
    <w:name w:val="Heading 8 Char"/>
    <w:basedOn w:val="997"/>
    <w:link w:val="995"/>
    <w:uiPriority w:val="9"/>
    <w:rPr>
      <w:rFonts w:ascii="Arial" w:hAnsi="Arial" w:eastAsia="Arial" w:cs="Arial"/>
      <w:i/>
      <w:iCs/>
      <w:sz w:val="22"/>
      <w:szCs w:val="22"/>
    </w:rPr>
  </w:style>
  <w:style w:type="character" w:styleId="836">
    <w:name w:val="Heading 9 Char"/>
    <w:basedOn w:val="997"/>
    <w:link w:val="996"/>
    <w:uiPriority w:val="9"/>
    <w:rPr>
      <w:rFonts w:ascii="Arial" w:hAnsi="Arial" w:eastAsia="Arial" w:cs="Arial"/>
      <w:i/>
      <w:iCs/>
      <w:sz w:val="21"/>
      <w:szCs w:val="21"/>
    </w:rPr>
  </w:style>
  <w:style w:type="paragraph" w:styleId="837">
    <w:name w:val="No Spacing"/>
    <w:uiPriority w:val="1"/>
    <w:qFormat/>
    <w:pPr>
      <w:spacing w:before="0" w:after="0" w:line="240" w:lineRule="auto"/>
    </w:pPr>
  </w:style>
  <w:style w:type="character" w:styleId="838">
    <w:name w:val="Title Char"/>
    <w:basedOn w:val="997"/>
    <w:link w:val="1009"/>
    <w:uiPriority w:val="10"/>
    <w:rPr>
      <w:sz w:val="48"/>
      <w:szCs w:val="48"/>
    </w:rPr>
  </w:style>
  <w:style w:type="character" w:styleId="839">
    <w:name w:val="Subtitle Char"/>
    <w:basedOn w:val="997"/>
    <w:link w:val="1011"/>
    <w:uiPriority w:val="11"/>
    <w:rPr>
      <w:sz w:val="24"/>
      <w:szCs w:val="24"/>
    </w:rPr>
  </w:style>
  <w:style w:type="character" w:styleId="840">
    <w:name w:val="Quote Char"/>
    <w:link w:val="1013"/>
    <w:uiPriority w:val="29"/>
    <w:rPr>
      <w:i/>
    </w:rPr>
  </w:style>
  <w:style w:type="character" w:styleId="841">
    <w:name w:val="Intense Quote Char"/>
    <w:link w:val="1017"/>
    <w:uiPriority w:val="30"/>
    <w:rPr>
      <w:i/>
    </w:rPr>
  </w:style>
  <w:style w:type="character" w:styleId="842">
    <w:name w:val="Header Char"/>
    <w:basedOn w:val="997"/>
    <w:link w:val="1020"/>
    <w:uiPriority w:val="99"/>
  </w:style>
  <w:style w:type="character" w:styleId="843">
    <w:name w:val="Footer Char"/>
    <w:basedOn w:val="997"/>
    <w:link w:val="1022"/>
    <w:uiPriority w:val="99"/>
  </w:style>
  <w:style w:type="paragraph" w:styleId="844">
    <w:name w:val="Caption"/>
    <w:basedOn w:val="987"/>
    <w:next w:val="9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845">
    <w:name w:val="Caption Char"/>
    <w:basedOn w:val="844"/>
    <w:link w:val="1022"/>
    <w:uiPriority w:val="99"/>
  </w:style>
  <w:style w:type="table" w:styleId="846">
    <w:name w:val="Table Grid"/>
    <w:basedOn w:val="99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7">
    <w:name w:val="Table Grid Light"/>
    <w:basedOn w:val="9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48">
    <w:name w:val="Plain Table 1"/>
    <w:basedOn w:val="99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49">
    <w:name w:val="Plain Table 2"/>
    <w:basedOn w:val="99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50">
    <w:name w:val="Plain Table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51">
    <w:name w:val="Plain Table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Plain Table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53">
    <w:name w:val="Grid Table 1 Light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Grid Table 1 Light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Grid Table 1 Light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Grid Table 1 Light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Grid Table 1 Light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Grid Table 1 Light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Grid Table 1 Light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Grid Table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Grid Table 2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Grid Table 2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Grid Table 2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Grid Table 2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Grid Table 2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6">
    <w:name w:val="Grid Table 2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7">
    <w:name w:val="Grid Table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8">
    <w:name w:val="Grid Table 3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9">
    <w:name w:val="Grid Table 3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0">
    <w:name w:val="Grid Table 3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1">
    <w:name w:val="Grid Table 3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2">
    <w:name w:val="Grid Table 3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3">
    <w:name w:val="Grid Table 3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4">
    <w:name w:val="Grid Table 4"/>
    <w:basedOn w:val="9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75">
    <w:name w:val="Grid Table 4 - Accent 1"/>
    <w:basedOn w:val="9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2e6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9749a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76">
    <w:name w:val="Grid Table 4 - Accent 2"/>
    <w:basedOn w:val="9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77">
    <w:name w:val="Grid Table 4 - Accent 3"/>
    <w:basedOn w:val="9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196c2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78">
    <w:name w:val="Grid Table 4 - Accent 4"/>
    <w:basedOn w:val="9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79">
    <w:name w:val="Grid Table 4 - Accent 5"/>
    <w:basedOn w:val="9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80">
    <w:name w:val="Grid Table 4 - Accent 6"/>
    <w:basedOn w:val="99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81">
    <w:name w:val="Grid Table 5 Dark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82">
    <w:name w:val="Grid Table 5 Dark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bfe4f4" w:themeFill="accent1" w:themeFillTint="34"/>
    </w:tblPr>
    <w:tblStylePr w:type="band1Horz">
      <w:tcPr>
        <w:shd w:val="clear" w:color="ffffff" w:themeColor="accent1" w:themeTint="75" w:fill="70c4e7" w:themeFill="accent1" w:themeFillTint="75"/>
      </w:tcPr>
    </w:tblStylePr>
    <w:tblStylePr w:type="band1Vert">
      <w:tcPr>
        <w:shd w:val="clear" w:color="ffffff" w:themeColor="accent1" w:themeTint="75" w:fill="70c4e7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  <w:tcBorders>
          <w:top w:val="single" w:color="000000" w:themeColor="light1" w:sz="4" w:space="0"/>
        </w:tcBorders>
      </w:tcPr>
    </w:tblStylePr>
  </w:style>
  <w:style w:type="table" w:styleId="883">
    <w:name w:val="Grid Table 5 Dark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ae2d7" w:themeFill="accent2" w:themeFillTint="32"/>
    </w:tblPr>
    <w:tblStylePr w:type="band1Horz">
      <w:tcPr>
        <w:shd w:val="clear" w:color="ffffff" w:themeColor="accent2" w:themeTint="75" w:fill="f4bca1" w:themeFill="accent2" w:themeFillTint="75"/>
      </w:tcPr>
    </w:tblStylePr>
    <w:tblStylePr w:type="band1Vert">
      <w:tcPr>
        <w:shd w:val="clear" w:color="ffffff" w:themeColor="accent2" w:themeTint="75" w:fill="f4bc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  <w:tcBorders>
          <w:top w:val="single" w:color="000000" w:themeColor="light1" w:sz="4" w:space="0"/>
        </w:tcBorders>
      </w:tcPr>
    </w:tblStylePr>
  </w:style>
  <w:style w:type="table" w:styleId="884">
    <w:name w:val="Grid Table 5 Dark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bff0c5" w:themeFill="accent3" w:themeFillTint="34"/>
    </w:tblPr>
    <w:tblStylePr w:type="band1Horz">
      <w:tcPr>
        <w:shd w:val="clear" w:color="ffffff" w:themeColor="accent3" w:themeTint="75" w:fill="72dd7e" w:themeFill="accent3" w:themeFillTint="75"/>
      </w:tcPr>
    </w:tblStylePr>
    <w:tblStylePr w:type="band1Vert">
      <w:tcPr>
        <w:shd w:val="clear" w:color="ffffff" w:themeColor="accent3" w:themeTint="75" w:fill="72dd7e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  <w:tcBorders>
          <w:top w:val="single" w:color="000000" w:themeColor="light1" w:sz="4" w:space="0"/>
        </w:tcBorders>
      </w:tcPr>
    </w:tblStylePr>
  </w:style>
  <w:style w:type="table" w:styleId="885">
    <w:name w:val="Grid Table 5 Dark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c8edfb" w:themeFill="accent4" w:themeFillTint="34"/>
    </w:tblPr>
    <w:tblStylePr w:type="band1Horz">
      <w:tcPr>
        <w:shd w:val="clear" w:color="ffffff" w:themeColor="accent4" w:themeTint="75" w:fill="85d7f6" w:themeFill="accent4" w:themeFillTint="75"/>
      </w:tcPr>
    </w:tblStylePr>
    <w:tblStylePr w:type="band1Vert">
      <w:tcPr>
        <w:shd w:val="clear" w:color="ffffff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  <w:tcBorders>
          <w:top w:val="single" w:color="000000" w:themeColor="light1" w:sz="4" w:space="0"/>
        </w:tcBorders>
      </w:tcPr>
    </w:tblStylePr>
  </w:style>
  <w:style w:type="table" w:styleId="886">
    <w:name w:val="Grid Table 5 Dark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1ceed" w:themeFill="accent5" w:themeFillTint="34"/>
    </w:tblPr>
    <w:tblStylePr w:type="band1Horz">
      <w:tcPr>
        <w:shd w:val="clear" w:color="ffffff" w:themeColor="accent5" w:themeTint="75" w:fill="e08fd8" w:themeFill="accent5" w:themeFillTint="75"/>
      </w:tcPr>
    </w:tblStylePr>
    <w:tblStylePr w:type="band1Vert">
      <w:tcPr>
        <w:shd w:val="clear" w:color="ffffff" w:themeColor="accent5" w:themeTint="75" w:fill="e08fd8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  <w:tcBorders>
          <w:top w:val="single" w:color="000000" w:themeColor="light1" w:sz="4" w:space="0"/>
        </w:tcBorders>
      </w:tcPr>
    </w:tblStylePr>
  </w:style>
  <w:style w:type="table" w:styleId="887">
    <w:name w:val="Grid Table 5 Dark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d9f1d0" w:themeFill="accent6" w:themeFillTint="34"/>
    </w:tblPr>
    <w:tblStylePr w:type="band1Horz">
      <w:tcPr>
        <w:shd w:val="clear" w:color="ffffff" w:themeColor="accent6" w:themeTint="75" w:fill="aae194" w:themeFill="accent6" w:themeFillTint="75"/>
      </w:tcPr>
    </w:tblStylePr>
    <w:tblStylePr w:type="band1Vert">
      <w:tcPr>
        <w:shd w:val="clear" w:color="ffffff" w:themeColor="accent6" w:themeTint="75" w:fill="aa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  <w:tcBorders>
          <w:top w:val="single" w:color="000000" w:themeColor="light1" w:sz="4" w:space="0"/>
        </w:tcBorders>
      </w:tcPr>
    </w:tblStylePr>
  </w:style>
  <w:style w:type="table" w:styleId="888">
    <w:name w:val="Grid Table 6 Colorful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89">
    <w:name w:val="Grid Table 6 Colorful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b7ca4" w:themeColor="accent1" w:themeTint="80" w:themeShade="95"/>
      </w:rPr>
    </w:tblStylePr>
    <w:tblStylePr w:type="firstRow">
      <w:rPr>
        <w:b/>
        <w:color w:val="1b7ca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b7ca4" w:themeColor="accent1" w:themeTint="80" w:themeShade="95"/>
      </w:rPr>
    </w:tblStylePr>
    <w:tblStylePr w:type="lastRow">
      <w:rPr>
        <w:b/>
        <w:color w:val="1b7ca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90">
    <w:name w:val="Grid Table 6 Colorful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91">
    <w:name w:val="Grid Table 6 Colorful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0e3f14" w:themeColor="accent3" w:themeTint="FE" w:themeShade="95"/>
      </w:rPr>
    </w:tblStylePr>
    <w:tblStylePr w:type="firstRow">
      <w:rPr>
        <w:b/>
        <w:color w:val="0e3f14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0e3f14" w:themeColor="accent3" w:themeTint="FE" w:themeShade="95"/>
      </w:rPr>
    </w:tblStylePr>
    <w:tblStylePr w:type="lastRow">
      <w:rPr>
        <w:b/>
        <w:color w:val="0e3f14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92">
    <w:name w:val="Grid Table 6 Colorful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93">
    <w:name w:val="Grid Table 6 Colorful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4">
    <w:name w:val="Grid Table 6 Colorful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5c1955" w:themeColor="accent5" w:themeShade="95"/>
      </w:rPr>
    </w:tblStylePr>
    <w:tblStylePr w:type="firstRow">
      <w:rPr>
        <w:b/>
        <w:color w:val="5c1955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5c1955" w:themeColor="accent5" w:themeShade="95"/>
      </w:rPr>
    </w:tblStylePr>
    <w:tblStylePr w:type="lastRow">
      <w:rPr>
        <w:b/>
        <w:color w:val="5c1955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95">
    <w:name w:val="Grid Table 7 Colorful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6">
    <w:name w:val="Grid Table 7 Colorful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b7ca4" w:themeColor="accent1" w:themeTint="80" w:themeShade="95"/>
        <w:sz w:val="22"/>
      </w:rPr>
      <w:tcPr>
        <w:shd w:val="clear" w:color="ffffff" w:themeColor="accent1" w:themeTint="34" w:fill="bfe4f4" w:themeFill="accent1" w:themeFillTint="34"/>
      </w:tcPr>
    </w:tblStylePr>
    <w:tblStylePr w:type="band1Vert">
      <w:tcPr>
        <w:shd w:val="clear" w:color="ffffff" w:themeColor="accent1" w:themeTint="34" w:fill="bfe4f4" w:themeFill="accent1" w:themeFillTint="34"/>
      </w:tcPr>
    </w:tblStylePr>
    <w:tblStylePr w:type="band2Horz">
      <w:rPr>
        <w:rFonts w:ascii="Arial" w:hAnsi="Arial"/>
        <w:color w:val="1b7ca4" w:themeColor="accent1" w:themeTint="80" w:themeShade="95"/>
        <w:sz w:val="22"/>
      </w:rPr>
    </w:tblStylePr>
    <w:tblStylePr w:type="firstCol">
      <w:rPr>
        <w:rFonts w:ascii="Arial" w:hAnsi="Arial"/>
        <w:i/>
        <w:color w:val="1b7ca4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b7ca4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b7ca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7">
    <w:name w:val="Grid Table 7 Colorful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32" w:fill="fae2d7" w:themeFill="accent2" w:themeFillTint="32"/>
      </w:tcPr>
    </w:tblStylePr>
    <w:tblStylePr w:type="band1Vert">
      <w:tcPr>
        <w:shd w:val="clear" w:color="ffffff" w:themeColor="accent2" w:themeTint="32" w:fill="fae2d7" w:themeFill="accent2" w:themeFillTint="32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8">
    <w:name w:val="Grid Table 7 Colorful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0e3f14" w:themeColor="accent3" w:themeTint="FE" w:themeShade="95"/>
        <w:sz w:val="22"/>
      </w:rPr>
      <w:tcPr>
        <w:shd w:val="clear" w:color="ffffff" w:themeColor="accent3" w:themeTint="34" w:fill="bff0c5" w:themeFill="accent3" w:themeFillTint="34"/>
      </w:tcPr>
    </w:tblStylePr>
    <w:tblStylePr w:type="band1Vert">
      <w:tcPr>
        <w:shd w:val="clear" w:color="ffffff" w:themeColor="accent3" w:themeTint="34" w:fill="bff0c5" w:themeFill="accent3" w:themeFillTint="34"/>
      </w:tcPr>
    </w:tblStylePr>
    <w:tblStylePr w:type="band2Horz">
      <w:rPr>
        <w:rFonts w:ascii="Arial" w:hAnsi="Arial"/>
        <w:color w:val="0e3f14" w:themeColor="accent3" w:themeTint="FE" w:themeShade="95"/>
        <w:sz w:val="22"/>
      </w:rPr>
    </w:tblStylePr>
    <w:tblStylePr w:type="firstCol">
      <w:rPr>
        <w:rFonts w:ascii="Arial" w:hAnsi="Arial"/>
        <w:i/>
        <w:color w:val="0e3f14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3f14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e3f1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9">
    <w:name w:val="Grid Table 7 Colorful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34" w:fill="c8edfb" w:themeFill="accent4" w:themeFillTint="34"/>
      </w:tcPr>
    </w:tblStylePr>
    <w:tblStylePr w:type="band1Vert">
      <w:tcPr>
        <w:shd w:val="clear" w:color="ffffff" w:themeColor="accent4" w:themeTint="34" w:fill="c8edfb" w:themeFill="accent4" w:themeFillTint="34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0">
    <w:name w:val="Grid Table 7 Colorful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5c1955" w:themeColor="accent5" w:themeShade="95"/>
        <w:sz w:val="22"/>
      </w:rPr>
      <w:tcPr>
        <w:shd w:val="clear" w:color="ffffff" w:themeColor="accent5" w:themeTint="34" w:fill="f1ceed" w:themeFill="accent5" w:themeFillTint="34"/>
      </w:tcPr>
    </w:tblStylePr>
    <w:tblStylePr w:type="band1Vert">
      <w:tcPr>
        <w:shd w:val="clear" w:color="ffffff" w:themeColor="accent5" w:themeTint="34" w:fill="f1ceed" w:themeFill="accent5" w:themeFillTint="34"/>
      </w:tcPr>
    </w:tblStylePr>
    <w:tblStylePr w:type="band2Horz">
      <w:rPr>
        <w:rFonts w:ascii="Arial" w:hAnsi="Arial"/>
        <w:color w:val="5c1955" w:themeColor="accent5" w:themeShade="95"/>
        <w:sz w:val="22"/>
      </w:rPr>
    </w:tblStylePr>
    <w:tblStylePr w:type="firstCol">
      <w:rPr>
        <w:rFonts w:ascii="Arial" w:hAnsi="Arial"/>
        <w:i/>
        <w:color w:val="5c1955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1955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1955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1">
    <w:name w:val="Grid Table 7 Colorful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2e611a" w:themeColor="accent6" w:themeShade="95"/>
        <w:sz w:val="22"/>
      </w:rPr>
      <w:tcPr>
        <w:shd w:val="clear" w:color="ffffff" w:themeColor="accent6" w:themeTint="34" w:fill="d9f1d0" w:themeFill="accent6" w:themeFillTint="34"/>
      </w:tcPr>
    </w:tblStylePr>
    <w:tblStylePr w:type="band1Vert">
      <w:tcPr>
        <w:shd w:val="clear" w:color="ffffff" w:themeColor="accent6" w:themeTint="34" w:fill="d9f1d0" w:themeFill="accent6" w:themeFillTint="34"/>
      </w:tcPr>
    </w:tblStylePr>
    <w:tblStylePr w:type="band2Horz">
      <w:rPr>
        <w:rFonts w:ascii="Arial" w:hAnsi="Arial"/>
        <w:color w:val="2e611a" w:themeColor="accent6" w:themeShade="95"/>
        <w:sz w:val="22"/>
      </w:rPr>
    </w:tblStylePr>
    <w:tblStylePr w:type="firstCol">
      <w:rPr>
        <w:rFonts w:ascii="Arial" w:hAnsi="Arial"/>
        <w:i/>
        <w:color w:val="2e611a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611a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e611a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2">
    <w:name w:val="List Table 1 Light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3">
    <w:name w:val="List Table 1 Light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4">
    <w:name w:val="List Table 1 Light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5">
    <w:name w:val="List Table 1 Light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6">
    <w:name w:val="List Table 1 Light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7">
    <w:name w:val="List Table 1 Light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8">
    <w:name w:val="List Table 1 Light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09">
    <w:name w:val="List Table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10">
    <w:name w:val="List Table 2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11">
    <w:name w:val="List Table 2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12">
    <w:name w:val="List Table 2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13">
    <w:name w:val="List Table 2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14">
    <w:name w:val="List Table 2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15">
    <w:name w:val="List Table 2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16">
    <w:name w:val="List Table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7">
    <w:name w:val="List Table 3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8">
    <w:name w:val="List Table 3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9">
    <w:name w:val="List Table 3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47d45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0">
    <w:name w:val="List Table 3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1">
    <w:name w:val="List Table 3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2">
    <w:name w:val="List Table 3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90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3">
    <w:name w:val="List Table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4">
    <w:name w:val="List Table 4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1df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5">
    <w:name w:val="List Table 4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9daca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6">
    <w:name w:val="List Table 4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7">
    <w:name w:val="List Table 4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bd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8">
    <w:name w:val="List Table 4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eec1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29">
    <w:name w:val="List Table 4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0eec5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0">
    <w:name w:val="List Table 5 Dark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1">
    <w:name w:val="List Table 5 Dark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56082" w:themeFill="accent1"/>
    </w:tblPr>
    <w:tblStylePr w:type="band1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56082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56082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56082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2">
    <w:name w:val="List Table 5 Dark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1a884" w:themeFill="accent2" w:themeFillTint="97"/>
    </w:tblPr>
    <w:tblStylePr w:type="band1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1a88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1a88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1a88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3">
    <w:name w:val="List Table 5 Dark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47d458" w:themeFill="accent3" w:themeFillTint="98"/>
    </w:tblPr>
    <w:tblStylePr w:type="band1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47d458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47d458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47d458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4">
    <w:name w:val="List Table 5 Dark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60cbf3" w:themeFill="accent4" w:themeFillTint="9A"/>
    </w:tblPr>
    <w:tblStylePr w:type="band1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60cbf3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60cbf3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60cbf3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5">
    <w:name w:val="List Table 5 Dark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d76ccb" w:themeFill="accent5" w:themeFillTint="9A"/>
    </w:tblPr>
    <w:tblStylePr w:type="band1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d76cc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d76cc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d76cc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6">
    <w:name w:val="List Table 5 Dark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90d873" w:themeFill="accent6" w:themeFillTint="98"/>
    </w:tblPr>
    <w:tblStylePr w:type="band1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90d873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90d873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90d873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37">
    <w:name w:val="List Table 6 Colorful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38">
    <w:name w:val="List Table 6 Colorful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c394b" w:themeColor="accent1" w:themeShade="95"/>
      </w:rPr>
    </w:tblStylePr>
    <w:tblStylePr w:type="firstRow">
      <w:rPr>
        <w:b/>
        <w:color w:val="0c394b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c394b" w:themeColor="accent1" w:themeShade="95"/>
      </w:rPr>
    </w:tblStylePr>
    <w:tblStylePr w:type="lastRow">
      <w:rPr>
        <w:b/>
        <w:color w:val="0c394b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39">
    <w:name w:val="List Table 6 Colorful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34f16" w:themeColor="accent2" w:themeTint="97" w:themeShade="95"/>
      </w:rPr>
    </w:tblStylePr>
    <w:tblStylePr w:type="firstRow">
      <w:rPr>
        <w:b/>
        <w:color w:val="c34f16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34f16" w:themeColor="accent2" w:themeTint="97" w:themeShade="95"/>
      </w:rPr>
    </w:tblStylePr>
    <w:tblStylePr w:type="lastRow">
      <w:rPr>
        <w:b/>
        <w:color w:val="c34f16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40">
    <w:name w:val="List Table 6 Colorful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1f842b" w:themeColor="accent3" w:themeTint="98" w:themeShade="95"/>
      </w:rPr>
    </w:tblStylePr>
    <w:tblStylePr w:type="firstRow">
      <w:rPr>
        <w:b/>
        <w:color w:val="1f842b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1f842b" w:themeColor="accent3" w:themeTint="98" w:themeShade="95"/>
      </w:rPr>
    </w:tblStylePr>
    <w:tblStylePr w:type="lastRow">
      <w:rPr>
        <w:b/>
        <w:color w:val="1f842b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41">
    <w:name w:val="List Table 6 Colorful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0d8ab8" w:themeColor="accent4" w:themeTint="9A" w:themeShade="95"/>
      </w:rPr>
    </w:tblStylePr>
    <w:tblStylePr w:type="firstRow">
      <w:rPr>
        <w:b/>
        <w:color w:val="0d8ab8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0d8ab8" w:themeColor="accent4" w:themeTint="9A" w:themeShade="95"/>
      </w:rPr>
    </w:tblStylePr>
    <w:tblStylePr w:type="lastRow">
      <w:rPr>
        <w:b/>
        <w:color w:val="0d8ab8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42">
    <w:name w:val="List Table 6 Colorful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932888" w:themeColor="accent5" w:themeTint="9A" w:themeShade="95"/>
      </w:rPr>
    </w:tblStylePr>
    <w:tblStylePr w:type="firstRow">
      <w:rPr>
        <w:b/>
        <w:color w:val="932888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932888" w:themeColor="accent5" w:themeTint="9A" w:themeShade="95"/>
      </w:rPr>
    </w:tblStylePr>
    <w:tblStylePr w:type="lastRow">
      <w:rPr>
        <w:b/>
        <w:color w:val="932888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43">
    <w:name w:val="List Table 6 Colorful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4b952a" w:themeColor="accent6" w:themeTint="98" w:themeShade="95"/>
      </w:rPr>
    </w:tblStylePr>
    <w:tblStylePr w:type="firstRow">
      <w:rPr>
        <w:b/>
        <w:color w:val="4b952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4b952a" w:themeColor="accent6" w:themeTint="98" w:themeShade="95"/>
      </w:rPr>
    </w:tblStylePr>
    <w:tblStylePr w:type="lastRow">
      <w:rPr>
        <w:b/>
        <w:color w:val="4b952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44">
    <w:name w:val="List Table 7 Colorful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45">
    <w:name w:val="List Table 7 Colorful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c394b" w:themeColor="accent1" w:themeShade="95"/>
        <w:sz w:val="22"/>
      </w:rPr>
      <w:tcPr>
        <w:shd w:val="clear" w:color="ffffff" w:themeColor="accent1" w:themeTint="40" w:fill="b1dff2" w:themeFill="accent1" w:themeFillTint="40"/>
      </w:tcPr>
    </w:tblStylePr>
    <w:tblStylePr w:type="band1Vert">
      <w:tcPr>
        <w:shd w:val="clear" w:color="ffffff" w:themeColor="accent1" w:themeTint="40" w:fill="b1dff2" w:themeFill="accent1" w:themeFillTint="40"/>
      </w:tcPr>
    </w:tblStylePr>
    <w:tblStylePr w:type="band2Horz">
      <w:rPr>
        <w:rFonts w:ascii="Arial" w:hAnsi="Arial"/>
        <w:color w:val="0c394b" w:themeColor="accent1" w:themeShade="95"/>
        <w:sz w:val="22"/>
      </w:rPr>
    </w:tblStylePr>
    <w:tblStylePr w:type="firstCol">
      <w:rPr>
        <w:rFonts w:ascii="Arial" w:hAnsi="Arial"/>
        <w:i/>
        <w:color w:val="0c394b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94b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94b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c394b" w:themeColor="accent1" w:themeShade="95"/>
        <w:sz w:val="22"/>
      </w:rPr>
    </w:tblStylePr>
  </w:style>
  <w:style w:type="table" w:styleId="946">
    <w:name w:val="List Table 7 Colorful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34f16" w:themeColor="accent2" w:themeTint="97" w:themeShade="95"/>
        <w:sz w:val="22"/>
      </w:rPr>
      <w:tcPr>
        <w:shd w:val="clear" w:color="ffffff" w:themeColor="accent2" w:themeTint="40" w:fill="f9daca" w:themeFill="accent2" w:themeFillTint="40"/>
      </w:tcPr>
    </w:tblStylePr>
    <w:tblStylePr w:type="band1Vert">
      <w:tcPr>
        <w:shd w:val="clear" w:color="ffffff" w:themeColor="accent2" w:themeTint="40" w:fill="f9daca" w:themeFill="accent2" w:themeFillTint="40"/>
      </w:tcPr>
    </w:tblStylePr>
    <w:tblStylePr w:type="band2Horz">
      <w:rPr>
        <w:rFonts w:ascii="Arial" w:hAnsi="Arial"/>
        <w:color w:val="c34f16" w:themeColor="accent2" w:themeTint="97" w:themeShade="95"/>
        <w:sz w:val="22"/>
      </w:rPr>
    </w:tblStylePr>
    <w:tblStylePr w:type="firstCol">
      <w:rPr>
        <w:rFonts w:ascii="Arial" w:hAnsi="Arial"/>
        <w:i/>
        <w:color w:val="c34f16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4f16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4f16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34f16" w:themeColor="accent2" w:themeTint="97" w:themeShade="95"/>
        <w:sz w:val="22"/>
      </w:rPr>
    </w:tblStylePr>
  </w:style>
  <w:style w:type="table" w:styleId="947">
    <w:name w:val="List Table 7 Colorful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1f842b" w:themeColor="accent3" w:themeTint="98" w:themeShade="95"/>
        <w:sz w:val="22"/>
      </w:rPr>
      <w:tcPr>
        <w:shd w:val="clear" w:color="ffffff" w:themeColor="accent3" w:themeTint="40" w:fill="b2edb9" w:themeFill="accent3" w:themeFillTint="40"/>
      </w:tcPr>
    </w:tblStylePr>
    <w:tblStylePr w:type="band1Vert">
      <w:tcPr>
        <w:shd w:val="clear" w:color="ffffff" w:themeColor="accent3" w:themeTint="40" w:fill="b2edb9" w:themeFill="accent3" w:themeFillTint="40"/>
      </w:tcPr>
    </w:tblStylePr>
    <w:tblStylePr w:type="band2Horz">
      <w:rPr>
        <w:rFonts w:ascii="Arial" w:hAnsi="Arial"/>
        <w:color w:val="1f842b" w:themeColor="accent3" w:themeTint="98" w:themeShade="95"/>
        <w:sz w:val="22"/>
      </w:rPr>
    </w:tblStylePr>
    <w:tblStylePr w:type="firstCol">
      <w:rPr>
        <w:rFonts w:ascii="Arial" w:hAnsi="Arial"/>
        <w:i/>
        <w:color w:val="1f842b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f842b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1f842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1f842b" w:themeColor="accent3" w:themeTint="98" w:themeShade="95"/>
        <w:sz w:val="22"/>
      </w:rPr>
    </w:tblStylePr>
  </w:style>
  <w:style w:type="table" w:styleId="948">
    <w:name w:val="List Table 7 Colorful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0d8ab8" w:themeColor="accent4" w:themeTint="9A" w:themeShade="95"/>
        <w:sz w:val="22"/>
      </w:rPr>
      <w:tcPr>
        <w:shd w:val="clear" w:color="ffffff" w:themeColor="accent4" w:themeTint="40" w:fill="bde9fa" w:themeFill="accent4" w:themeFillTint="40"/>
      </w:tcPr>
    </w:tblStylePr>
    <w:tblStylePr w:type="band1Vert">
      <w:tcPr>
        <w:shd w:val="clear" w:color="ffffff" w:themeColor="accent4" w:themeTint="40" w:fill="bde9fa" w:themeFill="accent4" w:themeFillTint="40"/>
      </w:tcPr>
    </w:tblStylePr>
    <w:tblStylePr w:type="band2Horz">
      <w:rPr>
        <w:rFonts w:ascii="Arial" w:hAnsi="Arial"/>
        <w:color w:val="0d8ab8" w:themeColor="accent4" w:themeTint="9A" w:themeShade="95"/>
        <w:sz w:val="22"/>
      </w:rPr>
    </w:tblStylePr>
    <w:tblStylePr w:type="firstCol">
      <w:rPr>
        <w:rFonts w:ascii="Arial" w:hAnsi="Arial"/>
        <w:i/>
        <w:color w:val="0d8ab8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d8ab8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d8ab8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d8ab8" w:themeColor="accent4" w:themeTint="9A" w:themeShade="95"/>
        <w:sz w:val="22"/>
      </w:rPr>
    </w:tblStylePr>
  </w:style>
  <w:style w:type="table" w:styleId="949">
    <w:name w:val="List Table 7 Colorful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932888" w:themeColor="accent5" w:themeTint="9A" w:themeShade="95"/>
        <w:sz w:val="22"/>
      </w:rPr>
      <w:tcPr>
        <w:shd w:val="clear" w:color="ffffff" w:themeColor="accent5" w:themeTint="40" w:fill="eec1e9" w:themeFill="accent5" w:themeFillTint="40"/>
      </w:tcPr>
    </w:tblStylePr>
    <w:tblStylePr w:type="band1Vert">
      <w:tcPr>
        <w:shd w:val="clear" w:color="ffffff" w:themeColor="accent5" w:themeTint="40" w:fill="eec1e9" w:themeFill="accent5" w:themeFillTint="40"/>
      </w:tcPr>
    </w:tblStylePr>
    <w:tblStylePr w:type="band2Horz">
      <w:rPr>
        <w:rFonts w:ascii="Arial" w:hAnsi="Arial"/>
        <w:color w:val="932888" w:themeColor="accent5" w:themeTint="9A" w:themeShade="95"/>
        <w:sz w:val="22"/>
      </w:rPr>
    </w:tblStylePr>
    <w:tblStylePr w:type="firstCol">
      <w:rPr>
        <w:rFonts w:ascii="Arial" w:hAnsi="Arial"/>
        <w:i/>
        <w:color w:val="932888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2888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2888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32888" w:themeColor="accent5" w:themeTint="9A" w:themeShade="95"/>
        <w:sz w:val="22"/>
      </w:rPr>
    </w:tblStylePr>
  </w:style>
  <w:style w:type="table" w:styleId="950">
    <w:name w:val="List Table 7 Colorful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b952a" w:themeColor="accent6" w:themeTint="98" w:themeShade="95"/>
        <w:sz w:val="22"/>
      </w:rPr>
      <w:tcPr>
        <w:shd w:val="clear" w:color="ffffff" w:themeColor="accent6" w:themeTint="40" w:fill="d0eec5" w:themeFill="accent6" w:themeFillTint="40"/>
      </w:tcPr>
    </w:tblStylePr>
    <w:tblStylePr w:type="band1Vert">
      <w:tcPr>
        <w:shd w:val="clear" w:color="ffffff" w:themeColor="accent6" w:themeTint="40" w:fill="d0eec5" w:themeFill="accent6" w:themeFillTint="40"/>
      </w:tcPr>
    </w:tblStylePr>
    <w:tblStylePr w:type="band2Horz">
      <w:rPr>
        <w:rFonts w:ascii="Arial" w:hAnsi="Arial"/>
        <w:color w:val="4b952a" w:themeColor="accent6" w:themeTint="98" w:themeShade="95"/>
        <w:sz w:val="22"/>
      </w:rPr>
    </w:tblStylePr>
    <w:tblStylePr w:type="firstCol">
      <w:rPr>
        <w:rFonts w:ascii="Arial" w:hAnsi="Arial"/>
        <w:i/>
        <w:color w:val="4b952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b952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b952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b952a" w:themeColor="accent6" w:themeTint="98" w:themeShade="95"/>
        <w:sz w:val="22"/>
      </w:rPr>
    </w:tblStylePr>
  </w:style>
  <w:style w:type="table" w:styleId="951">
    <w:name w:val="Lined - Accent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2">
    <w:name w:val="Lined - Accent 1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953">
    <w:name w:val="Lined - Accent 2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954">
    <w:name w:val="Lined - Accent 3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955">
    <w:name w:val="Lined - Accent 4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956">
    <w:name w:val="Lined - Accent 5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957">
    <w:name w:val="Lined - Accent 6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958">
    <w:name w:val="Bordered &amp; Lined - Accent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59">
    <w:name w:val="Bordered &amp; Lined - Accent 1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9ed7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9749a" w:themeFill="accent1" w:themeFillTint="EA"/>
      </w:tcPr>
    </w:tblStylePr>
  </w:style>
  <w:style w:type="table" w:styleId="960">
    <w:name w:val="Bordered &amp; Lined - Accent 2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ae2d7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1a884" w:themeFill="accent2" w:themeFillTint="97"/>
      </w:tcPr>
    </w:tblStylePr>
  </w:style>
  <w:style w:type="table" w:styleId="961">
    <w:name w:val="Bordered &amp; Lined - Accent 3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bff0c5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196c23" w:themeFill="accent3" w:themeFillTint="FE"/>
      </w:tcPr>
    </w:tblStylePr>
  </w:style>
  <w:style w:type="table" w:styleId="962">
    <w:name w:val="Bordered &amp; Lined - Accent 4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c8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60cbf3" w:themeFill="accent4" w:themeFillTint="9A"/>
      </w:tcPr>
    </w:tblStylePr>
  </w:style>
  <w:style w:type="table" w:styleId="963">
    <w:name w:val="Bordered &amp; Lined - Accent 5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1ce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a02b93" w:themeFill="accent5"/>
      </w:tcPr>
    </w:tblStylePr>
  </w:style>
  <w:style w:type="table" w:styleId="964">
    <w:name w:val="Bordered &amp; Lined - Accent 6"/>
    <w:basedOn w:val="99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d9f1d0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4ea72e" w:themeFill="accent6"/>
      </w:tcPr>
    </w:tblStylePr>
  </w:style>
  <w:style w:type="table" w:styleId="965">
    <w:name w:val="Bordered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66">
    <w:name w:val="Bordered - Accent 1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67">
    <w:name w:val="Bordered - Accent 2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68">
    <w:name w:val="Bordered - Accent 3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69">
    <w:name w:val="Bordered - Accent 4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70">
    <w:name w:val="Bordered - Accent 5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71">
    <w:name w:val="Bordered - Accent 6"/>
    <w:basedOn w:val="99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72">
    <w:name w:val="Footnote Text Char"/>
    <w:link w:val="1033"/>
    <w:uiPriority w:val="99"/>
    <w:rPr>
      <w:sz w:val="18"/>
    </w:rPr>
  </w:style>
  <w:style w:type="paragraph" w:styleId="973">
    <w:name w:val="endnote text"/>
    <w:basedOn w:val="987"/>
    <w:link w:val="974"/>
    <w:uiPriority w:val="99"/>
    <w:semiHidden/>
    <w:unhideWhenUsed/>
    <w:pPr>
      <w:spacing w:after="0" w:line="240" w:lineRule="auto"/>
    </w:pPr>
    <w:rPr>
      <w:sz w:val="20"/>
    </w:rPr>
  </w:style>
  <w:style w:type="character" w:styleId="974">
    <w:name w:val="Endnote Text Char"/>
    <w:link w:val="973"/>
    <w:uiPriority w:val="99"/>
    <w:rPr>
      <w:sz w:val="20"/>
    </w:rPr>
  </w:style>
  <w:style w:type="character" w:styleId="975">
    <w:name w:val="endnote reference"/>
    <w:basedOn w:val="997"/>
    <w:uiPriority w:val="99"/>
    <w:semiHidden/>
    <w:unhideWhenUsed/>
    <w:rPr>
      <w:vertAlign w:val="superscript"/>
    </w:rPr>
  </w:style>
  <w:style w:type="paragraph" w:styleId="976">
    <w:name w:val="toc 1"/>
    <w:basedOn w:val="987"/>
    <w:next w:val="987"/>
    <w:uiPriority w:val="39"/>
    <w:unhideWhenUsed/>
    <w:pPr>
      <w:ind w:left="0" w:right="0" w:firstLine="0"/>
      <w:spacing w:after="57"/>
    </w:pPr>
  </w:style>
  <w:style w:type="paragraph" w:styleId="977">
    <w:name w:val="toc 2"/>
    <w:basedOn w:val="987"/>
    <w:next w:val="987"/>
    <w:uiPriority w:val="39"/>
    <w:unhideWhenUsed/>
    <w:pPr>
      <w:ind w:left="283" w:right="0" w:firstLine="0"/>
      <w:spacing w:after="57"/>
    </w:pPr>
  </w:style>
  <w:style w:type="paragraph" w:styleId="978">
    <w:name w:val="toc 3"/>
    <w:basedOn w:val="987"/>
    <w:next w:val="987"/>
    <w:uiPriority w:val="39"/>
    <w:unhideWhenUsed/>
    <w:pPr>
      <w:ind w:left="567" w:right="0" w:firstLine="0"/>
      <w:spacing w:after="57"/>
    </w:pPr>
  </w:style>
  <w:style w:type="paragraph" w:styleId="979">
    <w:name w:val="toc 4"/>
    <w:basedOn w:val="987"/>
    <w:next w:val="987"/>
    <w:uiPriority w:val="39"/>
    <w:unhideWhenUsed/>
    <w:pPr>
      <w:ind w:left="850" w:right="0" w:firstLine="0"/>
      <w:spacing w:after="57"/>
    </w:pPr>
  </w:style>
  <w:style w:type="paragraph" w:styleId="980">
    <w:name w:val="toc 5"/>
    <w:basedOn w:val="987"/>
    <w:next w:val="987"/>
    <w:uiPriority w:val="39"/>
    <w:unhideWhenUsed/>
    <w:pPr>
      <w:ind w:left="1134" w:right="0" w:firstLine="0"/>
      <w:spacing w:after="57"/>
    </w:pPr>
  </w:style>
  <w:style w:type="paragraph" w:styleId="981">
    <w:name w:val="toc 6"/>
    <w:basedOn w:val="987"/>
    <w:next w:val="987"/>
    <w:uiPriority w:val="39"/>
    <w:unhideWhenUsed/>
    <w:pPr>
      <w:ind w:left="1417" w:right="0" w:firstLine="0"/>
      <w:spacing w:after="57"/>
    </w:pPr>
  </w:style>
  <w:style w:type="paragraph" w:styleId="982">
    <w:name w:val="toc 7"/>
    <w:basedOn w:val="987"/>
    <w:next w:val="987"/>
    <w:uiPriority w:val="39"/>
    <w:unhideWhenUsed/>
    <w:pPr>
      <w:ind w:left="1701" w:right="0" w:firstLine="0"/>
      <w:spacing w:after="57"/>
    </w:pPr>
  </w:style>
  <w:style w:type="paragraph" w:styleId="983">
    <w:name w:val="toc 8"/>
    <w:basedOn w:val="987"/>
    <w:next w:val="987"/>
    <w:uiPriority w:val="39"/>
    <w:unhideWhenUsed/>
    <w:pPr>
      <w:ind w:left="1984" w:right="0" w:firstLine="0"/>
      <w:spacing w:after="57"/>
    </w:pPr>
  </w:style>
  <w:style w:type="paragraph" w:styleId="984">
    <w:name w:val="toc 9"/>
    <w:basedOn w:val="987"/>
    <w:next w:val="987"/>
    <w:uiPriority w:val="39"/>
    <w:unhideWhenUsed/>
    <w:pPr>
      <w:ind w:left="2268" w:right="0" w:firstLine="0"/>
      <w:spacing w:after="57"/>
    </w:pPr>
  </w:style>
  <w:style w:type="paragraph" w:styleId="985">
    <w:name w:val="TOC Heading"/>
    <w:uiPriority w:val="39"/>
    <w:unhideWhenUsed/>
  </w:style>
  <w:style w:type="paragraph" w:styleId="986">
    <w:name w:val="table of figures"/>
    <w:basedOn w:val="987"/>
    <w:next w:val="987"/>
    <w:uiPriority w:val="99"/>
    <w:unhideWhenUsed/>
    <w:pPr>
      <w:spacing w:after="0" w:afterAutospacing="0"/>
    </w:pPr>
  </w:style>
  <w:style w:type="paragraph" w:styleId="987" w:default="1">
    <w:name w:val="Normal"/>
    <w:qFormat/>
    <w:pPr>
      <w:ind w:firstLine="0"/>
      <w:jc w:val="left"/>
    </w:pPr>
    <w:rPr>
      <w:rFonts w:eastAsia="Times New Roman"/>
      <w:lang w:eastAsia="ru-RU"/>
      <w14:ligatures w14:val="none"/>
    </w:rPr>
  </w:style>
  <w:style w:type="paragraph" w:styleId="988">
    <w:name w:val="Heading 1"/>
    <w:basedOn w:val="987"/>
    <w:next w:val="987"/>
    <w:link w:val="1000"/>
    <w:uiPriority w:val="9"/>
    <w:qFormat/>
    <w:pPr>
      <w:ind w:firstLine="709"/>
      <w:jc w:val="both"/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  <w:lang w:eastAsia="ja-JP"/>
      <w14:ligatures w14:val="standardContextual"/>
    </w:rPr>
  </w:style>
  <w:style w:type="paragraph" w:styleId="989">
    <w:name w:val="Heading 2"/>
    <w:basedOn w:val="987"/>
    <w:next w:val="987"/>
    <w:link w:val="1001"/>
    <w:uiPriority w:val="9"/>
    <w:semiHidden/>
    <w:unhideWhenUsed/>
    <w:qFormat/>
    <w:pPr>
      <w:ind w:firstLine="709"/>
      <w:jc w:val="both"/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  <w:lang w:eastAsia="ja-JP"/>
      <w14:ligatures w14:val="standardContextual"/>
    </w:rPr>
  </w:style>
  <w:style w:type="paragraph" w:styleId="990">
    <w:name w:val="Heading 3"/>
    <w:basedOn w:val="987"/>
    <w:next w:val="987"/>
    <w:link w:val="1002"/>
    <w:uiPriority w:val="9"/>
    <w:semiHidden/>
    <w:unhideWhenUsed/>
    <w:qFormat/>
    <w:pPr>
      <w:ind w:firstLine="709"/>
      <w:jc w:val="both"/>
      <w:keepLines/>
      <w:keepNext/>
      <w:spacing w:before="160" w:after="80"/>
      <w:outlineLvl w:val="2"/>
    </w:pPr>
    <w:rPr>
      <w:rFonts w:asciiTheme="minorHAnsi" w:hAnsiTheme="minorHAnsi" w:eastAsiaTheme="majorEastAsia" w:cstheme="majorBidi"/>
      <w:color w:val="0f4761" w:themeColor="accent1" w:themeShade="BF"/>
      <w:sz w:val="28"/>
      <w:szCs w:val="28"/>
      <w:lang w:eastAsia="ja-JP"/>
      <w14:ligatures w14:val="standardContextual"/>
    </w:rPr>
  </w:style>
  <w:style w:type="paragraph" w:styleId="991">
    <w:name w:val="Heading 4"/>
    <w:basedOn w:val="987"/>
    <w:next w:val="987"/>
    <w:link w:val="1003"/>
    <w:uiPriority w:val="9"/>
    <w:semiHidden/>
    <w:unhideWhenUsed/>
    <w:qFormat/>
    <w:pPr>
      <w:ind w:firstLine="709"/>
      <w:jc w:val="both"/>
      <w:keepLines/>
      <w:keepNext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lang w:eastAsia="ja-JP"/>
      <w14:ligatures w14:val="standardContextual"/>
    </w:rPr>
  </w:style>
  <w:style w:type="paragraph" w:styleId="992">
    <w:name w:val="Heading 5"/>
    <w:basedOn w:val="987"/>
    <w:next w:val="987"/>
    <w:link w:val="1004"/>
    <w:uiPriority w:val="9"/>
    <w:semiHidden/>
    <w:unhideWhenUsed/>
    <w:qFormat/>
    <w:pPr>
      <w:ind w:firstLine="709"/>
      <w:jc w:val="both"/>
      <w:keepLines/>
      <w:keepNext/>
      <w:spacing w:before="80" w:after="40"/>
      <w:outlineLvl w:val="4"/>
    </w:pPr>
    <w:rPr>
      <w:rFonts w:asciiTheme="minorHAnsi" w:hAnsiTheme="minorHAnsi" w:eastAsiaTheme="majorEastAsia" w:cstheme="majorBidi"/>
      <w:color w:val="0f4761" w:themeColor="accent1" w:themeShade="BF"/>
      <w:lang w:eastAsia="ja-JP"/>
      <w14:ligatures w14:val="standardContextual"/>
    </w:rPr>
  </w:style>
  <w:style w:type="paragraph" w:styleId="993">
    <w:name w:val="Heading 6"/>
    <w:basedOn w:val="987"/>
    <w:next w:val="987"/>
    <w:link w:val="1005"/>
    <w:uiPriority w:val="9"/>
    <w:semiHidden/>
    <w:unhideWhenUsed/>
    <w:qFormat/>
    <w:pPr>
      <w:ind w:firstLine="709"/>
      <w:jc w:val="both"/>
      <w:keepLines/>
      <w:keepNext/>
      <w:spacing w:before="4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lang w:eastAsia="ja-JP"/>
      <w14:ligatures w14:val="standardContextual"/>
    </w:rPr>
  </w:style>
  <w:style w:type="paragraph" w:styleId="994">
    <w:name w:val="Heading 7"/>
    <w:basedOn w:val="987"/>
    <w:next w:val="987"/>
    <w:link w:val="1006"/>
    <w:uiPriority w:val="9"/>
    <w:semiHidden/>
    <w:unhideWhenUsed/>
    <w:qFormat/>
    <w:pPr>
      <w:ind w:firstLine="709"/>
      <w:jc w:val="both"/>
      <w:keepLines/>
      <w:keepNext/>
      <w:spacing w:before="40"/>
      <w:outlineLvl w:val="6"/>
    </w:pPr>
    <w:rPr>
      <w:rFonts w:asciiTheme="minorHAnsi" w:hAnsiTheme="minorHAnsi" w:eastAsiaTheme="majorEastAsia" w:cstheme="majorBidi"/>
      <w:color w:val="595959" w:themeColor="text1" w:themeTint="A6"/>
      <w:lang w:eastAsia="ja-JP"/>
      <w14:ligatures w14:val="standardContextual"/>
    </w:rPr>
  </w:style>
  <w:style w:type="paragraph" w:styleId="995">
    <w:name w:val="Heading 8"/>
    <w:basedOn w:val="987"/>
    <w:next w:val="987"/>
    <w:link w:val="1007"/>
    <w:uiPriority w:val="9"/>
    <w:semiHidden/>
    <w:unhideWhenUsed/>
    <w:qFormat/>
    <w:pPr>
      <w:ind w:firstLine="709"/>
      <w:jc w:val="both"/>
      <w:keepLines/>
      <w:keepNext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lang w:eastAsia="ja-JP"/>
      <w14:ligatures w14:val="standardContextual"/>
    </w:rPr>
  </w:style>
  <w:style w:type="paragraph" w:styleId="996">
    <w:name w:val="Heading 9"/>
    <w:basedOn w:val="987"/>
    <w:next w:val="987"/>
    <w:link w:val="1008"/>
    <w:uiPriority w:val="9"/>
    <w:semiHidden/>
    <w:unhideWhenUsed/>
    <w:qFormat/>
    <w:pPr>
      <w:ind w:firstLine="709"/>
      <w:jc w:val="both"/>
      <w:keepLines/>
      <w:keepNext/>
      <w:outlineLvl w:val="8"/>
    </w:pPr>
    <w:rPr>
      <w:rFonts w:asciiTheme="minorHAnsi" w:hAnsiTheme="minorHAnsi" w:eastAsiaTheme="majorEastAsia" w:cstheme="majorBidi"/>
      <w:color w:val="272727" w:themeColor="text1" w:themeTint="D8"/>
      <w:lang w:eastAsia="ja-JP"/>
      <w14:ligatures w14:val="standardContextual"/>
    </w:rPr>
  </w:style>
  <w:style w:type="character" w:styleId="997" w:default="1">
    <w:name w:val="Default Paragraph Font"/>
    <w:uiPriority w:val="1"/>
    <w:semiHidden/>
    <w:unhideWhenUsed/>
  </w:style>
  <w:style w:type="table" w:styleId="99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99" w:default="1">
    <w:name w:val="No List"/>
    <w:uiPriority w:val="99"/>
    <w:semiHidden/>
    <w:unhideWhenUsed/>
  </w:style>
  <w:style w:type="character" w:styleId="1000" w:customStyle="1">
    <w:name w:val="Заголовок 1 Знак"/>
    <w:basedOn w:val="997"/>
    <w:link w:val="988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1001" w:customStyle="1">
    <w:name w:val="Заголовок 2 Знак"/>
    <w:basedOn w:val="997"/>
    <w:link w:val="989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1002" w:customStyle="1">
    <w:name w:val="Заголовок 3 Знак"/>
    <w:basedOn w:val="997"/>
    <w:link w:val="990"/>
    <w:uiPriority w:val="9"/>
    <w:semiHidden/>
    <w:rPr>
      <w:rFonts w:asciiTheme="minorHAnsi" w:hAnsiTheme="minorHAnsi" w:eastAsiaTheme="majorEastAsia" w:cstheme="majorBidi"/>
      <w:color w:val="0f4761" w:themeColor="accent1" w:themeShade="BF"/>
      <w:sz w:val="28"/>
      <w:szCs w:val="28"/>
    </w:rPr>
  </w:style>
  <w:style w:type="character" w:styleId="1003" w:customStyle="1">
    <w:name w:val="Заголовок 4 Знак"/>
    <w:basedOn w:val="997"/>
    <w:link w:val="991"/>
    <w:uiPriority w:val="9"/>
    <w:semiHidden/>
    <w:rPr>
      <w:rFonts w:asciiTheme="minorHAnsi" w:hAnsiTheme="minorHAnsi" w:eastAsiaTheme="majorEastAsia" w:cstheme="majorBidi"/>
      <w:i/>
      <w:iCs/>
      <w:color w:val="0f4761" w:themeColor="accent1" w:themeShade="BF"/>
    </w:rPr>
  </w:style>
  <w:style w:type="character" w:styleId="1004" w:customStyle="1">
    <w:name w:val="Заголовок 5 Знак"/>
    <w:basedOn w:val="997"/>
    <w:link w:val="992"/>
    <w:uiPriority w:val="9"/>
    <w:semiHidden/>
    <w:rPr>
      <w:rFonts w:asciiTheme="minorHAnsi" w:hAnsiTheme="minorHAnsi" w:eastAsiaTheme="majorEastAsia" w:cstheme="majorBidi"/>
      <w:color w:val="0f4761" w:themeColor="accent1" w:themeShade="BF"/>
    </w:rPr>
  </w:style>
  <w:style w:type="character" w:styleId="1005" w:customStyle="1">
    <w:name w:val="Заголовок 6 Знак"/>
    <w:basedOn w:val="997"/>
    <w:link w:val="993"/>
    <w:uiPriority w:val="9"/>
    <w:semiHidden/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character" w:styleId="1006" w:customStyle="1">
    <w:name w:val="Заголовок 7 Знак"/>
    <w:basedOn w:val="997"/>
    <w:link w:val="994"/>
    <w:uiPriority w:val="9"/>
    <w:semiHidden/>
    <w:rPr>
      <w:rFonts w:asciiTheme="minorHAnsi" w:hAnsiTheme="minorHAnsi" w:eastAsiaTheme="majorEastAsia" w:cstheme="majorBidi"/>
      <w:color w:val="595959" w:themeColor="text1" w:themeTint="A6"/>
    </w:rPr>
  </w:style>
  <w:style w:type="character" w:styleId="1007" w:customStyle="1">
    <w:name w:val="Заголовок 8 Знак"/>
    <w:basedOn w:val="997"/>
    <w:link w:val="995"/>
    <w:uiPriority w:val="9"/>
    <w:semiHidden/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character" w:styleId="1008" w:customStyle="1">
    <w:name w:val="Заголовок 9 Знак"/>
    <w:basedOn w:val="997"/>
    <w:link w:val="996"/>
    <w:uiPriority w:val="9"/>
    <w:semiHidden/>
    <w:rPr>
      <w:rFonts w:asciiTheme="minorHAnsi" w:hAnsiTheme="minorHAnsi" w:eastAsiaTheme="majorEastAsia" w:cstheme="majorBidi"/>
      <w:color w:val="272727" w:themeColor="text1" w:themeTint="D8"/>
    </w:rPr>
  </w:style>
  <w:style w:type="paragraph" w:styleId="1009">
    <w:name w:val="Title"/>
    <w:basedOn w:val="987"/>
    <w:next w:val="987"/>
    <w:link w:val="1010"/>
    <w:uiPriority w:val="10"/>
    <w:qFormat/>
    <w:pPr>
      <w:contextualSpacing/>
      <w:ind w:firstLine="709"/>
      <w:jc w:val="both"/>
      <w:spacing w:after="80"/>
    </w:pPr>
    <w:rPr>
      <w:rFonts w:asciiTheme="majorHAnsi" w:hAnsiTheme="majorHAnsi" w:eastAsiaTheme="majorEastAsia" w:cstheme="majorBidi"/>
      <w:spacing w:val="-10"/>
      <w:sz w:val="56"/>
      <w:szCs w:val="56"/>
      <w:lang w:eastAsia="ja-JP"/>
      <w14:ligatures w14:val="standardContextual"/>
    </w:rPr>
  </w:style>
  <w:style w:type="character" w:styleId="1010" w:customStyle="1">
    <w:name w:val="Заголовок Знак"/>
    <w:basedOn w:val="997"/>
    <w:link w:val="100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1011">
    <w:name w:val="Subtitle"/>
    <w:basedOn w:val="987"/>
    <w:next w:val="987"/>
    <w:link w:val="1012"/>
    <w:uiPriority w:val="11"/>
    <w:qFormat/>
    <w:pPr>
      <w:numPr>
        <w:ilvl w:val="1"/>
      </w:numPr>
      <w:ind w:firstLine="709"/>
      <w:jc w:val="both"/>
      <w:spacing w:after="160"/>
    </w:pPr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  <w:lang w:eastAsia="ja-JP"/>
      <w14:ligatures w14:val="standardContextual"/>
    </w:rPr>
  </w:style>
  <w:style w:type="character" w:styleId="1012" w:customStyle="1">
    <w:name w:val="Подзаголовок Знак"/>
    <w:basedOn w:val="997"/>
    <w:link w:val="1011"/>
    <w:uiPriority w:val="11"/>
    <w:rPr>
      <w:rFonts w:asciiTheme="minorHAnsi" w:hAnsiTheme="minorHAnsi" w:eastAsiaTheme="majorEastAsia" w:cstheme="majorBidi"/>
      <w:color w:val="595959" w:themeColor="text1" w:themeTint="A6"/>
      <w:spacing w:val="15"/>
      <w:sz w:val="28"/>
      <w:szCs w:val="28"/>
    </w:rPr>
  </w:style>
  <w:style w:type="paragraph" w:styleId="1013">
    <w:name w:val="Quote"/>
    <w:basedOn w:val="987"/>
    <w:next w:val="987"/>
    <w:link w:val="1014"/>
    <w:uiPriority w:val="29"/>
    <w:qFormat/>
    <w:pPr>
      <w:ind w:firstLine="709"/>
      <w:jc w:val="center"/>
      <w:spacing w:before="160" w:after="160"/>
    </w:pPr>
    <w:rPr>
      <w:rFonts w:eastAsiaTheme="minorEastAsia"/>
      <w:i/>
      <w:iCs/>
      <w:color w:val="404040" w:themeColor="text1" w:themeTint="BF"/>
      <w:lang w:eastAsia="ja-JP"/>
      <w14:ligatures w14:val="standardContextual"/>
    </w:rPr>
  </w:style>
  <w:style w:type="character" w:styleId="1014" w:customStyle="1">
    <w:name w:val="Цитата 2 Знак"/>
    <w:basedOn w:val="997"/>
    <w:link w:val="1013"/>
    <w:uiPriority w:val="29"/>
    <w:rPr>
      <w:i/>
      <w:iCs/>
      <w:color w:val="404040" w:themeColor="text1" w:themeTint="BF"/>
    </w:rPr>
  </w:style>
  <w:style w:type="paragraph" w:styleId="1015">
    <w:name w:val="List Paragraph"/>
    <w:basedOn w:val="987"/>
    <w:uiPriority w:val="34"/>
    <w:qFormat/>
    <w:pPr>
      <w:contextualSpacing/>
      <w:ind w:left="720" w:firstLine="709"/>
      <w:jc w:val="both"/>
    </w:pPr>
    <w:rPr>
      <w:rFonts w:eastAsiaTheme="minorEastAsia"/>
      <w:lang w:eastAsia="ja-JP"/>
      <w14:ligatures w14:val="standardContextual"/>
    </w:rPr>
  </w:style>
  <w:style w:type="character" w:styleId="1016">
    <w:name w:val="Intense Emphasis"/>
    <w:basedOn w:val="997"/>
    <w:uiPriority w:val="21"/>
    <w:qFormat/>
    <w:rPr>
      <w:i/>
      <w:iCs/>
      <w:color w:val="0f4761" w:themeColor="accent1" w:themeShade="BF"/>
    </w:rPr>
  </w:style>
  <w:style w:type="paragraph" w:styleId="1017">
    <w:name w:val="Intense Quote"/>
    <w:basedOn w:val="987"/>
    <w:next w:val="987"/>
    <w:link w:val="1018"/>
    <w:uiPriority w:val="30"/>
    <w:qFormat/>
    <w:pPr>
      <w:ind w:left="864" w:right="864" w:firstLine="709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rFonts w:eastAsiaTheme="minorEastAsia"/>
      <w:i/>
      <w:iCs/>
      <w:color w:val="0f4761" w:themeColor="accent1" w:themeShade="BF"/>
      <w:lang w:eastAsia="ja-JP"/>
      <w14:ligatures w14:val="standardContextual"/>
    </w:rPr>
  </w:style>
  <w:style w:type="character" w:styleId="1018" w:customStyle="1">
    <w:name w:val="Выделенная цитата Знак"/>
    <w:basedOn w:val="997"/>
    <w:link w:val="1017"/>
    <w:uiPriority w:val="30"/>
    <w:rPr>
      <w:i/>
      <w:iCs/>
      <w:color w:val="0f4761" w:themeColor="accent1" w:themeShade="BF"/>
    </w:rPr>
  </w:style>
  <w:style w:type="character" w:styleId="1019">
    <w:name w:val="Intense Reference"/>
    <w:basedOn w:val="997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1020">
    <w:name w:val="Header"/>
    <w:basedOn w:val="987"/>
    <w:link w:val="1021"/>
    <w:uiPriority w:val="99"/>
    <w:unhideWhenUsed/>
    <w:pPr>
      <w:ind w:firstLine="709"/>
      <w:jc w:val="both"/>
      <w:tabs>
        <w:tab w:val="center" w:pos="4677" w:leader="none"/>
        <w:tab w:val="right" w:pos="9355" w:leader="none"/>
      </w:tabs>
    </w:pPr>
    <w:rPr>
      <w:rFonts w:eastAsiaTheme="minorEastAsia"/>
      <w:lang w:eastAsia="ja-JP"/>
      <w14:ligatures w14:val="standardContextual"/>
    </w:rPr>
  </w:style>
  <w:style w:type="character" w:styleId="1021" w:customStyle="1">
    <w:name w:val="Верхний колонтитул Знак"/>
    <w:basedOn w:val="997"/>
    <w:link w:val="1020"/>
    <w:uiPriority w:val="99"/>
  </w:style>
  <w:style w:type="paragraph" w:styleId="1022">
    <w:name w:val="Footer"/>
    <w:basedOn w:val="987"/>
    <w:link w:val="1023"/>
    <w:uiPriority w:val="99"/>
    <w:unhideWhenUsed/>
    <w:pPr>
      <w:ind w:firstLine="709"/>
      <w:jc w:val="both"/>
      <w:tabs>
        <w:tab w:val="center" w:pos="4677" w:leader="none"/>
        <w:tab w:val="right" w:pos="9355" w:leader="none"/>
      </w:tabs>
    </w:pPr>
    <w:rPr>
      <w:rFonts w:eastAsiaTheme="minorEastAsia"/>
      <w:lang w:eastAsia="ja-JP"/>
      <w14:ligatures w14:val="standardContextual"/>
    </w:rPr>
  </w:style>
  <w:style w:type="character" w:styleId="1023" w:customStyle="1">
    <w:name w:val="Нижний колонтитул Знак"/>
    <w:basedOn w:val="997"/>
    <w:link w:val="1022"/>
    <w:uiPriority w:val="99"/>
  </w:style>
  <w:style w:type="character" w:styleId="1024">
    <w:name w:val="Hyperlink"/>
    <w:basedOn w:val="997"/>
    <w:uiPriority w:val="99"/>
    <w:unhideWhenUsed/>
    <w:rPr>
      <w:color w:val="467886" w:themeColor="hyperlink"/>
      <w:u w:val="single"/>
    </w:rPr>
  </w:style>
  <w:style w:type="character" w:styleId="1025">
    <w:name w:val="Unresolved Mention"/>
    <w:basedOn w:val="997"/>
    <w:uiPriority w:val="99"/>
    <w:semiHidden/>
    <w:unhideWhenUsed/>
    <w:rPr>
      <w:color w:val="605e5c"/>
      <w:shd w:val="clear" w:color="auto" w:fill="e1dfdd"/>
    </w:rPr>
  </w:style>
  <w:style w:type="paragraph" w:styleId="1026">
    <w:name w:val="Normal (Web)"/>
    <w:basedOn w:val="987"/>
    <w:uiPriority w:val="99"/>
    <w:unhideWhenUsed/>
    <w:pPr>
      <w:spacing w:before="100" w:beforeAutospacing="1" w:after="100" w:afterAutospacing="1"/>
    </w:pPr>
  </w:style>
  <w:style w:type="character" w:styleId="1027">
    <w:name w:val="annotation reference"/>
    <w:basedOn w:val="997"/>
    <w:uiPriority w:val="99"/>
    <w:semiHidden/>
    <w:unhideWhenUsed/>
    <w:rPr>
      <w:sz w:val="16"/>
      <w:szCs w:val="16"/>
    </w:rPr>
  </w:style>
  <w:style w:type="paragraph" w:styleId="1028">
    <w:name w:val="annotation text"/>
    <w:basedOn w:val="987"/>
    <w:link w:val="1029"/>
    <w:uiPriority w:val="99"/>
    <w:semiHidden/>
    <w:unhideWhenUsed/>
    <w:pPr>
      <w:ind w:firstLine="709"/>
      <w:jc w:val="both"/>
    </w:pPr>
    <w:rPr>
      <w:rFonts w:eastAsiaTheme="minorEastAsia"/>
      <w:sz w:val="20"/>
      <w:szCs w:val="20"/>
      <w:lang w:eastAsia="ja-JP"/>
      <w14:ligatures w14:val="standardContextual"/>
    </w:rPr>
  </w:style>
  <w:style w:type="character" w:styleId="1029" w:customStyle="1">
    <w:name w:val="Текст примечания Знак"/>
    <w:basedOn w:val="997"/>
    <w:link w:val="1028"/>
    <w:uiPriority w:val="99"/>
    <w:semiHidden/>
    <w:rPr>
      <w:sz w:val="20"/>
      <w:szCs w:val="20"/>
    </w:rPr>
  </w:style>
  <w:style w:type="paragraph" w:styleId="1030">
    <w:name w:val="annotation subject"/>
    <w:basedOn w:val="1028"/>
    <w:next w:val="1028"/>
    <w:link w:val="1031"/>
    <w:uiPriority w:val="99"/>
    <w:semiHidden/>
    <w:unhideWhenUsed/>
    <w:rPr>
      <w:b/>
      <w:bCs/>
    </w:rPr>
  </w:style>
  <w:style w:type="character" w:styleId="1031" w:customStyle="1">
    <w:name w:val="Тема примечания Знак"/>
    <w:basedOn w:val="1029"/>
    <w:link w:val="1030"/>
    <w:uiPriority w:val="99"/>
    <w:semiHidden/>
    <w:rPr>
      <w:b/>
      <w:bCs/>
      <w:sz w:val="20"/>
      <w:szCs w:val="20"/>
    </w:rPr>
  </w:style>
  <w:style w:type="character" w:styleId="1032">
    <w:name w:val="Strong"/>
    <w:basedOn w:val="997"/>
    <w:uiPriority w:val="22"/>
    <w:qFormat/>
    <w:rPr>
      <w:b/>
      <w:bCs/>
    </w:rPr>
  </w:style>
  <w:style w:type="paragraph" w:styleId="1033">
    <w:name w:val="footnote text"/>
    <w:basedOn w:val="987"/>
    <w:link w:val="1034"/>
    <w:uiPriority w:val="99"/>
    <w:semiHidden/>
    <w:unhideWhenUsed/>
    <w:rPr>
      <w:sz w:val="20"/>
      <w:szCs w:val="20"/>
    </w:rPr>
  </w:style>
  <w:style w:type="character" w:styleId="1034" w:customStyle="1">
    <w:name w:val="Текст сноски Знак"/>
    <w:basedOn w:val="997"/>
    <w:link w:val="1033"/>
    <w:uiPriority w:val="99"/>
    <w:semiHidden/>
    <w:rPr>
      <w:rFonts w:eastAsia="Times New Roman"/>
      <w:sz w:val="20"/>
      <w:szCs w:val="20"/>
      <w:lang w:eastAsia="ru-RU"/>
      <w14:ligatures w14:val="none"/>
    </w:rPr>
  </w:style>
  <w:style w:type="character" w:styleId="1035">
    <w:name w:val="footnote reference"/>
    <w:basedOn w:val="997"/>
    <w:uiPriority w:val="99"/>
    <w:semiHidden/>
    <w:unhideWhenUsed/>
    <w:rPr>
      <w:vertAlign w:val="superscript"/>
    </w:rPr>
  </w:style>
  <w:style w:type="paragraph" w:styleId="1036" w:customStyle="1">
    <w:name w:val="ds-markdown-paragraph"/>
    <w:basedOn w:val="987"/>
    <w:pPr>
      <w:spacing w:before="100" w:beforeAutospacing="1" w:after="100" w:afterAutospacing="1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customXml" Target="../customXml/item1.xml" /><Relationship Id="rId16" Type="http://schemas.openxmlformats.org/officeDocument/2006/relationships/image" Target="media/image3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78190-E964-466A-B2F3-432F0047F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Гамалей Максим Сергеевич</dc:creator>
  <cp:keywords/>
  <dc:description/>
  <cp:lastModifiedBy>Юлия Лазутина</cp:lastModifiedBy>
  <cp:revision>7</cp:revision>
  <dcterms:created xsi:type="dcterms:W3CDTF">2026-05-06T13:19:00Z</dcterms:created>
  <dcterms:modified xsi:type="dcterms:W3CDTF">2026-05-08T09:05:57Z</dcterms:modified>
</cp:coreProperties>
</file>